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E09BF" w14:textId="77777777" w:rsidR="00463EDB" w:rsidRPr="00D900E3" w:rsidRDefault="00463EDB" w:rsidP="002C6ED8">
      <w:pPr>
        <w:spacing w:after="0" w:line="240" w:lineRule="auto"/>
        <w:rPr>
          <w:rFonts w:ascii="Arial Narrow" w:hAnsi="Arial Narrow" w:cs="Times New Roman"/>
          <w:b/>
        </w:rPr>
      </w:pPr>
    </w:p>
    <w:p w14:paraId="05FE09C0" w14:textId="77777777" w:rsidR="00463EDB" w:rsidRPr="00D900E3" w:rsidRDefault="00463EDB" w:rsidP="002C6ED8">
      <w:pPr>
        <w:spacing w:after="0" w:line="240" w:lineRule="auto"/>
        <w:rPr>
          <w:rFonts w:ascii="Arial Narrow" w:hAnsi="Arial Narrow" w:cs="Times New Roman"/>
          <w:b/>
        </w:rPr>
      </w:pPr>
    </w:p>
    <w:p w14:paraId="05FE09C1" w14:textId="77777777" w:rsidR="00463EDB" w:rsidRPr="00D900E3" w:rsidRDefault="00463EDB" w:rsidP="002C6ED8">
      <w:pPr>
        <w:spacing w:after="0" w:line="240" w:lineRule="auto"/>
        <w:rPr>
          <w:rFonts w:ascii="Arial Narrow" w:hAnsi="Arial Narrow" w:cs="Times New Roman"/>
          <w:b/>
        </w:rPr>
      </w:pPr>
    </w:p>
    <w:p w14:paraId="05FE09C2" w14:textId="77777777" w:rsidR="000679CE" w:rsidRPr="00D900E3" w:rsidRDefault="000679CE" w:rsidP="002C6ED8">
      <w:pPr>
        <w:spacing w:after="0" w:line="240" w:lineRule="auto"/>
        <w:rPr>
          <w:rFonts w:ascii="Arial Narrow" w:hAnsi="Arial Narrow" w:cs="Times New Roman"/>
          <w:b/>
        </w:rPr>
      </w:pPr>
    </w:p>
    <w:p w14:paraId="05FE09C3" w14:textId="77777777" w:rsidR="00C92E35" w:rsidRPr="00D900E3" w:rsidRDefault="00C92E35" w:rsidP="002120A4">
      <w:pPr>
        <w:tabs>
          <w:tab w:val="center" w:pos="4680"/>
          <w:tab w:val="right" w:pos="9360"/>
        </w:tabs>
        <w:spacing w:after="0" w:line="240" w:lineRule="auto"/>
        <w:jc w:val="center"/>
        <w:rPr>
          <w:rFonts w:ascii="Arial Narrow" w:eastAsia="Calibri" w:hAnsi="Arial Narrow" w:cs="Times New Roman"/>
          <w:b/>
          <w:sz w:val="28"/>
          <w:szCs w:val="28"/>
        </w:rPr>
      </w:pPr>
    </w:p>
    <w:p w14:paraId="05FE09C4" w14:textId="77777777" w:rsidR="00C92E35" w:rsidRPr="00D900E3" w:rsidRDefault="00C92E35" w:rsidP="002120A4">
      <w:pPr>
        <w:tabs>
          <w:tab w:val="center" w:pos="4680"/>
          <w:tab w:val="right" w:pos="9360"/>
        </w:tabs>
        <w:spacing w:after="0" w:line="240" w:lineRule="auto"/>
        <w:jc w:val="center"/>
        <w:rPr>
          <w:rFonts w:ascii="Arial Narrow" w:eastAsia="Calibri" w:hAnsi="Arial Narrow" w:cs="Times New Roman"/>
          <w:b/>
          <w:sz w:val="28"/>
          <w:szCs w:val="28"/>
        </w:rPr>
      </w:pPr>
    </w:p>
    <w:p w14:paraId="05FE09C5" w14:textId="77777777" w:rsidR="00C92E35" w:rsidRPr="00D900E3" w:rsidRDefault="00C92E35" w:rsidP="002120A4">
      <w:pPr>
        <w:tabs>
          <w:tab w:val="center" w:pos="4680"/>
          <w:tab w:val="right" w:pos="9360"/>
        </w:tabs>
        <w:spacing w:after="0" w:line="240" w:lineRule="auto"/>
        <w:jc w:val="center"/>
        <w:rPr>
          <w:rFonts w:ascii="Arial Narrow" w:eastAsia="Calibri" w:hAnsi="Arial Narrow" w:cs="Times New Roman"/>
          <w:b/>
          <w:sz w:val="28"/>
          <w:szCs w:val="28"/>
        </w:rPr>
      </w:pPr>
    </w:p>
    <w:p w14:paraId="05FE09C6" w14:textId="77777777" w:rsidR="002120A4" w:rsidRPr="00D900E3" w:rsidRDefault="002120A4" w:rsidP="002120A4">
      <w:pPr>
        <w:tabs>
          <w:tab w:val="center" w:pos="4680"/>
          <w:tab w:val="right" w:pos="9360"/>
        </w:tabs>
        <w:spacing w:after="0" w:line="240" w:lineRule="auto"/>
        <w:jc w:val="center"/>
        <w:rPr>
          <w:rFonts w:ascii="Arial Narrow" w:eastAsia="Calibri" w:hAnsi="Arial Narrow" w:cs="Times New Roman"/>
          <w:b/>
          <w:sz w:val="36"/>
          <w:szCs w:val="36"/>
        </w:rPr>
      </w:pPr>
      <w:r w:rsidRPr="00D900E3">
        <w:rPr>
          <w:rFonts w:ascii="Arial Narrow" w:eastAsia="Calibri" w:hAnsi="Arial Narrow" w:cs="Times New Roman"/>
          <w:b/>
          <w:sz w:val="36"/>
          <w:szCs w:val="36"/>
        </w:rPr>
        <w:t>CALL FOR TENDERS</w:t>
      </w:r>
    </w:p>
    <w:p w14:paraId="05FE09C7" w14:textId="77777777" w:rsidR="00534ED3" w:rsidRPr="00D900E3" w:rsidRDefault="00534ED3" w:rsidP="00616F64">
      <w:pPr>
        <w:tabs>
          <w:tab w:val="center" w:pos="4680"/>
          <w:tab w:val="right" w:pos="9360"/>
        </w:tabs>
        <w:spacing w:after="0" w:line="240" w:lineRule="auto"/>
        <w:jc w:val="center"/>
        <w:rPr>
          <w:rFonts w:ascii="Arial Narrow" w:eastAsia="Calibri" w:hAnsi="Arial Narrow" w:cs="Times New Roman"/>
          <w:b/>
          <w:caps/>
          <w:sz w:val="24"/>
          <w:szCs w:val="24"/>
        </w:rPr>
      </w:pPr>
    </w:p>
    <w:p w14:paraId="05FE09C8" w14:textId="22EB3949" w:rsidR="002120A4" w:rsidRPr="00D900E3" w:rsidRDefault="002120A4" w:rsidP="00616F64">
      <w:pPr>
        <w:tabs>
          <w:tab w:val="center" w:pos="4680"/>
          <w:tab w:val="right" w:pos="9360"/>
        </w:tabs>
        <w:spacing w:after="0" w:line="240" w:lineRule="auto"/>
        <w:jc w:val="center"/>
        <w:rPr>
          <w:rFonts w:ascii="Arial Narrow" w:eastAsia="Calibri" w:hAnsi="Arial Narrow" w:cs="Times New Roman"/>
          <w:caps/>
          <w:sz w:val="24"/>
          <w:szCs w:val="24"/>
          <w:lang w:eastAsia="en-GB"/>
        </w:rPr>
      </w:pPr>
      <w:r w:rsidRPr="00D900E3">
        <w:rPr>
          <w:rFonts w:ascii="Arial Narrow" w:eastAsia="Calibri" w:hAnsi="Arial Narrow" w:cs="Times New Roman"/>
          <w:b/>
          <w:caps/>
          <w:sz w:val="24"/>
          <w:szCs w:val="24"/>
        </w:rPr>
        <w:t xml:space="preserve">for the provision of </w:t>
      </w:r>
      <w:r w:rsidR="00632816" w:rsidRPr="00D900E3">
        <w:rPr>
          <w:rFonts w:ascii="Arial Narrow" w:eastAsia="Calibri" w:hAnsi="Arial Narrow" w:cs="Times New Roman"/>
          <w:b/>
          <w:caps/>
          <w:sz w:val="24"/>
          <w:szCs w:val="24"/>
        </w:rPr>
        <w:t xml:space="preserve">consultancy </w:t>
      </w:r>
      <w:r w:rsidRPr="00D900E3">
        <w:rPr>
          <w:rFonts w:ascii="Arial Narrow" w:eastAsia="Calibri" w:hAnsi="Arial Narrow" w:cs="Times New Roman"/>
          <w:b/>
          <w:caps/>
          <w:sz w:val="24"/>
          <w:szCs w:val="24"/>
        </w:rPr>
        <w:t xml:space="preserve">services ON </w:t>
      </w:r>
      <w:r w:rsidR="003838D4">
        <w:rPr>
          <w:rFonts w:ascii="Arial Narrow" w:eastAsia="Calibri" w:hAnsi="Arial Narrow" w:cs="Times New Roman"/>
          <w:b/>
          <w:caps/>
          <w:sz w:val="24"/>
          <w:szCs w:val="24"/>
        </w:rPr>
        <w:t>the inclusion of roma at local and regional level in romania (facilitators)</w:t>
      </w:r>
    </w:p>
    <w:p w14:paraId="05FE09C9" w14:textId="77777777" w:rsidR="000679CE" w:rsidRPr="00D900E3" w:rsidRDefault="000679CE" w:rsidP="002C6ED8">
      <w:pPr>
        <w:spacing w:after="0" w:line="240" w:lineRule="auto"/>
        <w:rPr>
          <w:rFonts w:ascii="Arial Narrow" w:hAnsi="Arial Narrow" w:cs="Times New Roman"/>
          <w:b/>
        </w:rPr>
      </w:pPr>
    </w:p>
    <w:p w14:paraId="05FE09CA" w14:textId="0E5A07DF" w:rsidR="006638B3" w:rsidRPr="00D900E3" w:rsidRDefault="006638B3" w:rsidP="006638B3">
      <w:pPr>
        <w:spacing w:after="0" w:line="240" w:lineRule="auto"/>
        <w:jc w:val="center"/>
        <w:rPr>
          <w:rFonts w:ascii="Arial Narrow" w:hAnsi="Arial Narrow" w:cs="Times New Roman"/>
          <w:b/>
          <w:sz w:val="28"/>
          <w:szCs w:val="28"/>
        </w:rPr>
      </w:pPr>
      <w:r w:rsidRPr="00D900E3">
        <w:rPr>
          <w:rFonts w:ascii="Arial Narrow" w:hAnsi="Arial Narrow" w:cs="Times New Roman"/>
          <w:b/>
          <w:sz w:val="28"/>
          <w:szCs w:val="28"/>
        </w:rPr>
        <w:t>201</w:t>
      </w:r>
      <w:r w:rsidR="003838D4">
        <w:rPr>
          <w:rFonts w:ascii="Arial Narrow" w:hAnsi="Arial Narrow" w:cs="Times New Roman"/>
          <w:b/>
          <w:sz w:val="28"/>
          <w:szCs w:val="28"/>
        </w:rPr>
        <w:t>7</w:t>
      </w:r>
      <w:r w:rsidRPr="00D900E3">
        <w:rPr>
          <w:rFonts w:ascii="Arial Narrow" w:hAnsi="Arial Narrow" w:cs="Times New Roman"/>
          <w:b/>
          <w:sz w:val="28"/>
          <w:szCs w:val="28"/>
        </w:rPr>
        <w:t>/AO/</w:t>
      </w:r>
      <w:r w:rsidR="00B43070">
        <w:rPr>
          <w:rFonts w:ascii="Arial Narrow" w:hAnsi="Arial Narrow" w:cs="Times New Roman"/>
          <w:b/>
          <w:sz w:val="28"/>
          <w:szCs w:val="28"/>
        </w:rPr>
        <w:t>05</w:t>
      </w:r>
    </w:p>
    <w:p w14:paraId="05FE09CB" w14:textId="77777777" w:rsidR="00C73110" w:rsidRPr="00D900E3" w:rsidRDefault="00C73110" w:rsidP="006638B3">
      <w:pPr>
        <w:spacing w:after="0" w:line="240" w:lineRule="auto"/>
        <w:jc w:val="center"/>
        <w:rPr>
          <w:rFonts w:ascii="Arial Narrow" w:hAnsi="Arial Narrow" w:cs="Times New Roman"/>
          <w:b/>
        </w:rPr>
      </w:pPr>
    </w:p>
    <w:p w14:paraId="05FE09CC" w14:textId="77777777" w:rsidR="008E48DE" w:rsidRPr="00D900E3" w:rsidRDefault="008E48DE" w:rsidP="002C6ED8">
      <w:pPr>
        <w:spacing w:after="0" w:line="240" w:lineRule="auto"/>
        <w:rPr>
          <w:rFonts w:ascii="Arial Narrow" w:hAnsi="Arial Narrow" w:cs="Times New Roman"/>
          <w:b/>
        </w:rPr>
      </w:pPr>
    </w:p>
    <w:tbl>
      <w:tblPr>
        <w:tblStyle w:val="TableGrid"/>
        <w:tblW w:w="0" w:type="auto"/>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070"/>
        <w:gridCol w:w="7173"/>
      </w:tblGrid>
      <w:tr w:rsidR="007327F4" w:rsidRPr="00D900E3" w14:paraId="05FE09CF" w14:textId="77777777" w:rsidTr="00616F64">
        <w:trPr>
          <w:trHeight w:val="750"/>
        </w:trPr>
        <w:tc>
          <w:tcPr>
            <w:tcW w:w="2093" w:type="dxa"/>
            <w:shd w:val="clear" w:color="auto" w:fill="F2F2F2" w:themeFill="background1" w:themeFillShade="F2"/>
            <w:vAlign w:val="center"/>
          </w:tcPr>
          <w:p w14:paraId="05FE09CD" w14:textId="77777777" w:rsidR="007327F4" w:rsidRPr="00D900E3" w:rsidRDefault="007327F4" w:rsidP="00FC2211">
            <w:pPr>
              <w:ind w:left="142" w:right="176"/>
              <w:jc w:val="right"/>
              <w:rPr>
                <w:rFonts w:ascii="Arial Narrow" w:hAnsi="Arial Narrow"/>
                <w:b/>
              </w:rPr>
            </w:pPr>
            <w:r w:rsidRPr="00D900E3">
              <w:rPr>
                <w:rFonts w:ascii="Arial Narrow" w:hAnsi="Arial Narrow"/>
                <w:b/>
              </w:rPr>
              <w:t>Services</w:t>
            </w:r>
          </w:p>
        </w:tc>
        <w:tc>
          <w:tcPr>
            <w:tcW w:w="7483" w:type="dxa"/>
            <w:shd w:val="clear" w:color="auto" w:fill="F2F2F2" w:themeFill="background1" w:themeFillShade="F2"/>
            <w:vAlign w:val="center"/>
          </w:tcPr>
          <w:p w14:paraId="05FE09CE" w14:textId="55DF6CCE" w:rsidR="007327F4" w:rsidRPr="00D900E3" w:rsidRDefault="00632816" w:rsidP="00D900E3">
            <w:pPr>
              <w:ind w:left="175"/>
              <w:rPr>
                <w:rFonts w:ascii="Arial Narrow" w:hAnsi="Arial Narrow"/>
              </w:rPr>
            </w:pPr>
            <w:r w:rsidRPr="00D900E3">
              <w:rPr>
                <w:rFonts w:ascii="Arial Narrow" w:hAnsi="Arial Narrow"/>
              </w:rPr>
              <w:t>Consultancy services on</w:t>
            </w:r>
            <w:r w:rsidR="00D2213F" w:rsidRPr="00D900E3">
              <w:rPr>
                <w:rFonts w:ascii="Arial Narrow" w:hAnsi="Arial Narrow"/>
              </w:rPr>
              <w:t xml:space="preserve"> </w:t>
            </w:r>
            <w:r w:rsidR="00D900E3" w:rsidRPr="00F00001">
              <w:rPr>
                <w:rFonts w:ascii="Arial Narrow" w:hAnsi="Arial Narrow"/>
              </w:rPr>
              <w:t>the inclusion of Roma at local and regional level in Romania</w:t>
            </w:r>
            <w:r w:rsidR="00F00001">
              <w:rPr>
                <w:rFonts w:ascii="Arial Narrow" w:hAnsi="Arial Narrow"/>
              </w:rPr>
              <w:t xml:space="preserve"> (Facilitators)</w:t>
            </w:r>
          </w:p>
        </w:tc>
      </w:tr>
      <w:tr w:rsidR="007327F4" w:rsidRPr="00D900E3" w14:paraId="05FE09D2" w14:textId="77777777" w:rsidTr="00616F64">
        <w:trPr>
          <w:trHeight w:val="856"/>
        </w:trPr>
        <w:tc>
          <w:tcPr>
            <w:tcW w:w="2093" w:type="dxa"/>
            <w:vAlign w:val="center"/>
          </w:tcPr>
          <w:p w14:paraId="05FE09D0" w14:textId="77777777" w:rsidR="007327F4" w:rsidRPr="00D900E3" w:rsidRDefault="007327F4" w:rsidP="00FC2211">
            <w:pPr>
              <w:ind w:left="142" w:right="176"/>
              <w:jc w:val="right"/>
              <w:rPr>
                <w:rFonts w:ascii="Arial Narrow" w:hAnsi="Arial Narrow"/>
                <w:b/>
              </w:rPr>
            </w:pPr>
            <w:r w:rsidRPr="00D900E3">
              <w:rPr>
                <w:rFonts w:ascii="Arial Narrow" w:hAnsi="Arial Narrow"/>
                <w:b/>
              </w:rPr>
              <w:t>Project</w:t>
            </w:r>
          </w:p>
        </w:tc>
        <w:tc>
          <w:tcPr>
            <w:tcW w:w="7483" w:type="dxa"/>
            <w:vAlign w:val="center"/>
          </w:tcPr>
          <w:p w14:paraId="05FE09D1" w14:textId="47C01CFE" w:rsidR="007327F4" w:rsidRPr="00D900E3" w:rsidRDefault="00DE0AD2" w:rsidP="00D900E3">
            <w:pPr>
              <w:ind w:left="175"/>
              <w:rPr>
                <w:rFonts w:ascii="Arial Narrow" w:hAnsi="Arial Narrow"/>
              </w:rPr>
            </w:pPr>
            <w:r w:rsidRPr="00D900E3">
              <w:rPr>
                <w:rFonts w:ascii="Arial Narrow" w:hAnsi="Arial Narrow"/>
              </w:rPr>
              <w:t>EU/</w:t>
            </w:r>
            <w:proofErr w:type="spellStart"/>
            <w:r w:rsidR="007327F4" w:rsidRPr="00D900E3">
              <w:rPr>
                <w:rFonts w:ascii="Arial Narrow" w:hAnsi="Arial Narrow"/>
              </w:rPr>
              <w:t>CoE</w:t>
            </w:r>
            <w:proofErr w:type="spellEnd"/>
            <w:r w:rsidR="007327F4" w:rsidRPr="00D900E3">
              <w:rPr>
                <w:rFonts w:ascii="Arial Narrow" w:hAnsi="Arial Narrow"/>
              </w:rPr>
              <w:t xml:space="preserve"> </w:t>
            </w:r>
            <w:r w:rsidRPr="00D900E3">
              <w:rPr>
                <w:rFonts w:ascii="Arial Narrow" w:hAnsi="Arial Narrow"/>
              </w:rPr>
              <w:t xml:space="preserve">Joint Programme </w:t>
            </w:r>
            <w:r w:rsidRPr="005D4672">
              <w:rPr>
                <w:rFonts w:ascii="Arial Narrow" w:hAnsi="Arial Narrow"/>
              </w:rPr>
              <w:t>“</w:t>
            </w:r>
            <w:r w:rsidR="00D900E3" w:rsidRPr="005D4672">
              <w:rPr>
                <w:rFonts w:ascii="Arial Narrow" w:hAnsi="Arial Narrow"/>
              </w:rPr>
              <w:t>ROMACT3</w:t>
            </w:r>
            <w:r w:rsidR="00616F64" w:rsidRPr="005D4672">
              <w:rPr>
                <w:rFonts w:ascii="Arial Narrow" w:hAnsi="Arial Narrow"/>
              </w:rPr>
              <w:t>”</w:t>
            </w:r>
            <w:r w:rsidR="007327F4" w:rsidRPr="005D4672">
              <w:rPr>
                <w:rFonts w:ascii="Arial Narrow" w:hAnsi="Arial Narrow"/>
              </w:rPr>
              <w:t xml:space="preserve"> </w:t>
            </w:r>
            <w:r w:rsidR="00D900E3" w:rsidRPr="005D4672">
              <w:rPr>
                <w:rFonts w:ascii="Arial Narrow" w:hAnsi="Arial Narrow"/>
              </w:rPr>
              <w:t>and “ROMACT4”</w:t>
            </w:r>
          </w:p>
        </w:tc>
      </w:tr>
      <w:tr w:rsidR="007327F4" w:rsidRPr="00D900E3" w14:paraId="05FE09D7" w14:textId="77777777" w:rsidTr="00616F64">
        <w:trPr>
          <w:trHeight w:val="1123"/>
        </w:trPr>
        <w:tc>
          <w:tcPr>
            <w:tcW w:w="2093" w:type="dxa"/>
            <w:shd w:val="clear" w:color="auto" w:fill="F2F2F2" w:themeFill="background1" w:themeFillShade="F2"/>
            <w:vAlign w:val="center"/>
          </w:tcPr>
          <w:p w14:paraId="05FE09D3" w14:textId="77777777" w:rsidR="007327F4" w:rsidRPr="00D900E3" w:rsidRDefault="007327F4" w:rsidP="00FC2211">
            <w:pPr>
              <w:ind w:left="142" w:right="176"/>
              <w:jc w:val="right"/>
              <w:rPr>
                <w:rFonts w:ascii="Arial Narrow" w:hAnsi="Arial Narrow"/>
                <w:b/>
              </w:rPr>
            </w:pPr>
            <w:r w:rsidRPr="00D900E3">
              <w:rPr>
                <w:rFonts w:ascii="Arial Narrow" w:hAnsi="Arial Narrow"/>
                <w:b/>
              </w:rPr>
              <w:t>Organisation</w:t>
            </w:r>
            <w:r w:rsidR="00466A1A" w:rsidRPr="00D900E3">
              <w:rPr>
                <w:rFonts w:ascii="Arial Narrow" w:hAnsi="Arial Narrow"/>
                <w:b/>
              </w:rPr>
              <w:t xml:space="preserve"> </w:t>
            </w:r>
            <w:r w:rsidR="00466A1A" w:rsidRPr="00D900E3">
              <w:rPr>
                <w:rFonts w:ascii="Arial Narrow" w:hAnsi="Arial Narrow"/>
                <w:b/>
                <w:sz w:val="20"/>
                <w:szCs w:val="20"/>
              </w:rPr>
              <w:t>and buying entity</w:t>
            </w:r>
          </w:p>
        </w:tc>
        <w:tc>
          <w:tcPr>
            <w:tcW w:w="7483" w:type="dxa"/>
            <w:shd w:val="clear" w:color="auto" w:fill="F2F2F2" w:themeFill="background1" w:themeFillShade="F2"/>
            <w:vAlign w:val="center"/>
          </w:tcPr>
          <w:p w14:paraId="05FE09D4" w14:textId="77777777" w:rsidR="00466A1A" w:rsidRPr="00D900E3" w:rsidRDefault="007327F4" w:rsidP="00FC2211">
            <w:pPr>
              <w:ind w:left="175"/>
              <w:rPr>
                <w:rFonts w:ascii="Arial Narrow" w:hAnsi="Arial Narrow"/>
              </w:rPr>
            </w:pPr>
            <w:r w:rsidRPr="00D900E3">
              <w:rPr>
                <w:rFonts w:ascii="Arial Narrow" w:hAnsi="Arial Narrow"/>
              </w:rPr>
              <w:t>Council of Europe</w:t>
            </w:r>
          </w:p>
          <w:p w14:paraId="05FE09D5" w14:textId="1B71D554" w:rsidR="00466A1A" w:rsidRPr="005D4672" w:rsidRDefault="007327F4" w:rsidP="00FC2211">
            <w:pPr>
              <w:ind w:left="175"/>
              <w:rPr>
                <w:rFonts w:ascii="Arial Narrow" w:hAnsi="Arial Narrow"/>
                <w:sz w:val="20"/>
                <w:szCs w:val="20"/>
              </w:rPr>
            </w:pPr>
            <w:r w:rsidRPr="005D4672">
              <w:rPr>
                <w:rFonts w:ascii="Arial Narrow" w:hAnsi="Arial Narrow"/>
                <w:sz w:val="20"/>
                <w:szCs w:val="20"/>
              </w:rPr>
              <w:t xml:space="preserve">Directorate General of </w:t>
            </w:r>
            <w:r w:rsidR="00D900E3" w:rsidRPr="005D4672">
              <w:rPr>
                <w:rFonts w:ascii="Arial Narrow" w:hAnsi="Arial Narrow"/>
                <w:sz w:val="20"/>
                <w:szCs w:val="20"/>
              </w:rPr>
              <w:t>Democracy</w:t>
            </w:r>
          </w:p>
          <w:p w14:paraId="05FE09D6" w14:textId="5AF6E231" w:rsidR="007327F4" w:rsidRPr="00D900E3" w:rsidRDefault="00D900E3" w:rsidP="00D900E3">
            <w:pPr>
              <w:ind w:left="175"/>
              <w:rPr>
                <w:rFonts w:ascii="Arial Narrow" w:hAnsi="Arial Narrow"/>
              </w:rPr>
            </w:pPr>
            <w:r w:rsidRPr="005D4672">
              <w:rPr>
                <w:rFonts w:ascii="Arial Narrow" w:hAnsi="Arial Narrow"/>
                <w:sz w:val="20"/>
                <w:szCs w:val="20"/>
              </w:rPr>
              <w:t>Support Team of the Special Representative of the Secretary General of the Council of Europe for Roma Issues</w:t>
            </w:r>
          </w:p>
        </w:tc>
      </w:tr>
      <w:tr w:rsidR="007327F4" w:rsidRPr="00D900E3" w14:paraId="05FE09DB" w14:textId="77777777" w:rsidTr="00616F64">
        <w:trPr>
          <w:trHeight w:val="983"/>
        </w:trPr>
        <w:tc>
          <w:tcPr>
            <w:tcW w:w="2093" w:type="dxa"/>
            <w:vAlign w:val="center"/>
          </w:tcPr>
          <w:p w14:paraId="05FE09D8" w14:textId="77777777" w:rsidR="00466A1A" w:rsidRPr="00D900E3" w:rsidRDefault="007327F4" w:rsidP="00FC2211">
            <w:pPr>
              <w:ind w:left="142" w:right="176"/>
              <w:jc w:val="right"/>
              <w:rPr>
                <w:rFonts w:ascii="Arial Narrow" w:hAnsi="Arial Narrow"/>
                <w:b/>
              </w:rPr>
            </w:pPr>
            <w:r w:rsidRPr="00D900E3">
              <w:rPr>
                <w:rFonts w:ascii="Arial Narrow" w:hAnsi="Arial Narrow"/>
                <w:b/>
              </w:rPr>
              <w:t>Type of</w:t>
            </w:r>
          </w:p>
          <w:p w14:paraId="05FE09D9" w14:textId="77777777" w:rsidR="007327F4" w:rsidRPr="00D900E3" w:rsidRDefault="00466A1A" w:rsidP="00FC2211">
            <w:pPr>
              <w:ind w:left="142" w:right="176"/>
              <w:jc w:val="right"/>
              <w:rPr>
                <w:rFonts w:ascii="Arial Narrow" w:hAnsi="Arial Narrow"/>
                <w:b/>
              </w:rPr>
            </w:pPr>
            <w:r w:rsidRPr="00D900E3">
              <w:rPr>
                <w:rFonts w:ascii="Arial Narrow" w:hAnsi="Arial Narrow"/>
                <w:b/>
              </w:rPr>
              <w:t>c</w:t>
            </w:r>
            <w:r w:rsidR="007327F4" w:rsidRPr="00D900E3">
              <w:rPr>
                <w:rFonts w:ascii="Arial Narrow" w:hAnsi="Arial Narrow"/>
                <w:b/>
              </w:rPr>
              <w:t>ontract</w:t>
            </w:r>
          </w:p>
        </w:tc>
        <w:tc>
          <w:tcPr>
            <w:tcW w:w="7483" w:type="dxa"/>
            <w:vAlign w:val="center"/>
          </w:tcPr>
          <w:p w14:paraId="05FE09DA" w14:textId="3626FB52" w:rsidR="007327F4" w:rsidRPr="00D900E3" w:rsidRDefault="007327F4" w:rsidP="006B403E">
            <w:pPr>
              <w:ind w:left="175"/>
              <w:rPr>
                <w:rFonts w:ascii="Arial Narrow" w:hAnsi="Arial Narrow"/>
              </w:rPr>
            </w:pPr>
            <w:r w:rsidRPr="00D900E3">
              <w:rPr>
                <w:rFonts w:ascii="Arial Narrow" w:hAnsi="Arial Narrow"/>
                <w:b/>
              </w:rPr>
              <w:t>Framework contract</w:t>
            </w:r>
            <w:r w:rsidR="002120A4" w:rsidRPr="00D900E3">
              <w:rPr>
                <w:rFonts w:ascii="Arial Narrow" w:hAnsi="Arial Narrow"/>
              </w:rPr>
              <w:t xml:space="preserve"> </w:t>
            </w:r>
            <w:r w:rsidR="002120A4" w:rsidRPr="00D900E3">
              <w:rPr>
                <w:rFonts w:ascii="Arial Narrow" w:hAnsi="Arial Narrow"/>
                <w:b/>
              </w:rPr>
              <w:t xml:space="preserve">with </w:t>
            </w:r>
            <w:r w:rsidR="00B36789" w:rsidRPr="00D900E3">
              <w:rPr>
                <w:rFonts w:ascii="Arial Narrow" w:hAnsi="Arial Narrow"/>
                <w:b/>
              </w:rPr>
              <w:t xml:space="preserve">a maximum of </w:t>
            </w:r>
            <w:r w:rsidR="00D900E3" w:rsidRPr="005D4672">
              <w:rPr>
                <w:rFonts w:ascii="Arial Narrow" w:hAnsi="Arial Narrow"/>
                <w:b/>
              </w:rPr>
              <w:t>30</w:t>
            </w:r>
            <w:r w:rsidR="00BC5572" w:rsidRPr="005D4672">
              <w:rPr>
                <w:rFonts w:ascii="Arial Narrow" w:hAnsi="Arial Narrow"/>
                <w:b/>
              </w:rPr>
              <w:t xml:space="preserve"> </w:t>
            </w:r>
            <w:r w:rsidR="002120A4" w:rsidRPr="005D4672">
              <w:rPr>
                <w:rFonts w:ascii="Arial Narrow" w:hAnsi="Arial Narrow"/>
                <w:b/>
              </w:rPr>
              <w:t>(</w:t>
            </w:r>
            <w:r w:rsidR="00D900E3" w:rsidRPr="005D4672">
              <w:rPr>
                <w:rFonts w:ascii="Arial Narrow" w:hAnsi="Arial Narrow"/>
                <w:b/>
              </w:rPr>
              <w:t>thirty</w:t>
            </w:r>
            <w:r w:rsidR="00466A1A" w:rsidRPr="005D4672">
              <w:rPr>
                <w:rFonts w:ascii="Arial Narrow" w:hAnsi="Arial Narrow"/>
                <w:b/>
              </w:rPr>
              <w:t>)</w:t>
            </w:r>
            <w:r w:rsidR="00466A1A" w:rsidRPr="00D900E3">
              <w:rPr>
                <w:rFonts w:ascii="Arial Narrow" w:hAnsi="Arial Narrow"/>
                <w:b/>
              </w:rPr>
              <w:t xml:space="preserve"> </w:t>
            </w:r>
            <w:r w:rsidR="009218A2" w:rsidRPr="00D900E3">
              <w:rPr>
                <w:rFonts w:ascii="Arial Narrow" w:hAnsi="Arial Narrow"/>
                <w:b/>
              </w:rPr>
              <w:t>Service Providers</w:t>
            </w:r>
          </w:p>
        </w:tc>
      </w:tr>
      <w:tr w:rsidR="007327F4" w:rsidRPr="00D900E3" w14:paraId="05FE09DE" w14:textId="77777777" w:rsidTr="00616F64">
        <w:trPr>
          <w:trHeight w:val="558"/>
        </w:trPr>
        <w:tc>
          <w:tcPr>
            <w:tcW w:w="2093" w:type="dxa"/>
            <w:shd w:val="clear" w:color="auto" w:fill="F2F2F2" w:themeFill="background1" w:themeFillShade="F2"/>
            <w:vAlign w:val="center"/>
          </w:tcPr>
          <w:p w14:paraId="05FE09DC" w14:textId="77777777" w:rsidR="007327F4" w:rsidRPr="00D900E3" w:rsidRDefault="007327F4" w:rsidP="00FC2211">
            <w:pPr>
              <w:ind w:left="142" w:right="176"/>
              <w:jc w:val="right"/>
              <w:rPr>
                <w:rFonts w:ascii="Arial Narrow" w:hAnsi="Arial Narrow"/>
                <w:b/>
              </w:rPr>
            </w:pPr>
            <w:r w:rsidRPr="00D900E3">
              <w:rPr>
                <w:rFonts w:ascii="Arial Narrow" w:hAnsi="Arial Narrow"/>
                <w:b/>
              </w:rPr>
              <w:t>Duration</w:t>
            </w:r>
          </w:p>
        </w:tc>
        <w:tc>
          <w:tcPr>
            <w:tcW w:w="7483" w:type="dxa"/>
            <w:shd w:val="clear" w:color="auto" w:fill="F2F2F2" w:themeFill="background1" w:themeFillShade="F2"/>
            <w:vAlign w:val="center"/>
          </w:tcPr>
          <w:p w14:paraId="05FE09DD" w14:textId="0AE9C3FD" w:rsidR="007327F4" w:rsidRPr="00D900E3" w:rsidRDefault="000F04AE" w:rsidP="00D900E3">
            <w:pPr>
              <w:ind w:left="175"/>
              <w:rPr>
                <w:rFonts w:ascii="Arial Narrow" w:hAnsi="Arial Narrow"/>
              </w:rPr>
            </w:pPr>
            <w:r w:rsidRPr="00D900E3">
              <w:rPr>
                <w:rFonts w:ascii="Arial Narrow" w:hAnsi="Arial Narrow"/>
              </w:rPr>
              <w:t xml:space="preserve">Until </w:t>
            </w:r>
            <w:r w:rsidR="00D900E3" w:rsidRPr="005D4672">
              <w:rPr>
                <w:rFonts w:ascii="Arial Narrow" w:hAnsi="Arial Narrow"/>
              </w:rPr>
              <w:t>31 December 2017</w:t>
            </w:r>
          </w:p>
        </w:tc>
      </w:tr>
      <w:tr w:rsidR="007327F4" w:rsidRPr="00D900E3" w14:paraId="05FE09E3" w14:textId="77777777" w:rsidTr="005D4672">
        <w:trPr>
          <w:trHeight w:val="983"/>
        </w:trPr>
        <w:tc>
          <w:tcPr>
            <w:tcW w:w="2093" w:type="dxa"/>
            <w:vAlign w:val="center"/>
          </w:tcPr>
          <w:p w14:paraId="05FE09DF" w14:textId="77777777" w:rsidR="007327F4" w:rsidRPr="00D900E3" w:rsidRDefault="007327F4" w:rsidP="00FC2211">
            <w:pPr>
              <w:ind w:left="142" w:right="176"/>
              <w:jc w:val="right"/>
              <w:rPr>
                <w:rFonts w:ascii="Arial Narrow" w:hAnsi="Arial Narrow"/>
                <w:b/>
              </w:rPr>
            </w:pPr>
            <w:r w:rsidRPr="00D900E3">
              <w:rPr>
                <w:rFonts w:ascii="Arial Narrow" w:hAnsi="Arial Narrow"/>
                <w:b/>
              </w:rPr>
              <w:t>Estimated</w:t>
            </w:r>
          </w:p>
          <w:p w14:paraId="05FE09E0" w14:textId="77777777" w:rsidR="00466A1A" w:rsidRPr="00D900E3" w:rsidRDefault="007327F4" w:rsidP="00FC2211">
            <w:pPr>
              <w:ind w:left="142" w:right="176"/>
              <w:jc w:val="right"/>
              <w:rPr>
                <w:rFonts w:ascii="Arial Narrow" w:hAnsi="Arial Narrow"/>
                <w:b/>
              </w:rPr>
            </w:pPr>
            <w:r w:rsidRPr="00D900E3">
              <w:rPr>
                <w:rFonts w:ascii="Arial Narrow" w:hAnsi="Arial Narrow"/>
                <w:b/>
              </w:rPr>
              <w:t>starting date</w:t>
            </w:r>
          </w:p>
          <w:p w14:paraId="05FE09E1" w14:textId="77777777" w:rsidR="00617876" w:rsidRPr="00D900E3" w:rsidRDefault="00617876" w:rsidP="00FC2211">
            <w:pPr>
              <w:ind w:left="142" w:right="176"/>
              <w:jc w:val="right"/>
              <w:rPr>
                <w:rFonts w:ascii="Arial Narrow" w:hAnsi="Arial Narrow"/>
                <w:b/>
              </w:rPr>
            </w:pPr>
          </w:p>
        </w:tc>
        <w:tc>
          <w:tcPr>
            <w:tcW w:w="7483" w:type="dxa"/>
            <w:shd w:val="clear" w:color="auto" w:fill="auto"/>
            <w:vAlign w:val="center"/>
          </w:tcPr>
          <w:p w14:paraId="05FE09E2" w14:textId="4CD20CEC" w:rsidR="007327F4" w:rsidRPr="00D900E3" w:rsidRDefault="00941B56" w:rsidP="00B62384">
            <w:pPr>
              <w:ind w:left="175"/>
              <w:rPr>
                <w:rFonts w:ascii="Arial Narrow" w:hAnsi="Arial Narrow"/>
              </w:rPr>
            </w:pPr>
            <w:r>
              <w:rPr>
                <w:rFonts w:ascii="Arial Narrow" w:hAnsi="Arial Narrow"/>
              </w:rPr>
              <w:t>1 March</w:t>
            </w:r>
            <w:r w:rsidR="00B62384" w:rsidRPr="005D4672">
              <w:rPr>
                <w:rFonts w:ascii="Arial Narrow" w:hAnsi="Arial Narrow"/>
              </w:rPr>
              <w:t xml:space="preserve"> 2017</w:t>
            </w:r>
          </w:p>
        </w:tc>
      </w:tr>
      <w:tr w:rsidR="007327F4" w:rsidRPr="00D900E3" w14:paraId="05FE09E7" w14:textId="77777777" w:rsidTr="00616F64">
        <w:trPr>
          <w:trHeight w:val="978"/>
        </w:trPr>
        <w:tc>
          <w:tcPr>
            <w:tcW w:w="2093" w:type="dxa"/>
            <w:shd w:val="clear" w:color="auto" w:fill="F2F2F2" w:themeFill="background1" w:themeFillShade="F2"/>
            <w:vAlign w:val="center"/>
          </w:tcPr>
          <w:p w14:paraId="05FE09E4" w14:textId="77777777" w:rsidR="00466A1A" w:rsidRPr="00D900E3" w:rsidRDefault="00466A1A" w:rsidP="00FC2211">
            <w:pPr>
              <w:ind w:left="142" w:right="176"/>
              <w:jc w:val="right"/>
              <w:rPr>
                <w:rFonts w:ascii="Arial Narrow" w:hAnsi="Arial Narrow"/>
                <w:b/>
              </w:rPr>
            </w:pPr>
            <w:r w:rsidRPr="00D900E3">
              <w:rPr>
                <w:rFonts w:ascii="Arial Narrow" w:hAnsi="Arial Narrow"/>
                <w:b/>
              </w:rPr>
              <w:t>Tender Notice</w:t>
            </w:r>
          </w:p>
          <w:p w14:paraId="05FE09E5" w14:textId="77777777" w:rsidR="007327F4" w:rsidRPr="00D900E3" w:rsidRDefault="00D040F7" w:rsidP="00FC2211">
            <w:pPr>
              <w:ind w:left="142" w:right="176"/>
              <w:jc w:val="right"/>
              <w:rPr>
                <w:rFonts w:ascii="Arial Narrow" w:hAnsi="Arial Narrow"/>
                <w:b/>
              </w:rPr>
            </w:pPr>
            <w:r w:rsidRPr="00D900E3">
              <w:rPr>
                <w:rFonts w:ascii="Arial Narrow" w:hAnsi="Arial Narrow"/>
                <w:b/>
              </w:rPr>
              <w:t>Issuance date</w:t>
            </w:r>
          </w:p>
        </w:tc>
        <w:tc>
          <w:tcPr>
            <w:tcW w:w="7483" w:type="dxa"/>
            <w:shd w:val="clear" w:color="auto" w:fill="F2F2F2" w:themeFill="background1" w:themeFillShade="F2"/>
            <w:vAlign w:val="center"/>
          </w:tcPr>
          <w:p w14:paraId="05FE09E6" w14:textId="1B9639A6" w:rsidR="007327F4" w:rsidRPr="00D900E3" w:rsidRDefault="00D15397" w:rsidP="00412D1C">
            <w:pPr>
              <w:ind w:left="175"/>
              <w:rPr>
                <w:rFonts w:ascii="Arial Narrow" w:hAnsi="Arial Narrow"/>
              </w:rPr>
            </w:pPr>
            <w:r>
              <w:rPr>
                <w:rFonts w:ascii="Arial Narrow" w:hAnsi="Arial Narrow"/>
              </w:rPr>
              <w:t>25</w:t>
            </w:r>
            <w:r w:rsidR="00542E00">
              <w:rPr>
                <w:rFonts w:ascii="Arial Narrow" w:hAnsi="Arial Narrow"/>
              </w:rPr>
              <w:t xml:space="preserve"> January 2017</w:t>
            </w:r>
          </w:p>
        </w:tc>
      </w:tr>
      <w:tr w:rsidR="00D040F7" w:rsidRPr="00D900E3" w14:paraId="05FE09EB" w14:textId="77777777" w:rsidTr="00616F64">
        <w:trPr>
          <w:trHeight w:val="964"/>
        </w:trPr>
        <w:tc>
          <w:tcPr>
            <w:tcW w:w="2093" w:type="dxa"/>
            <w:vAlign w:val="center"/>
          </w:tcPr>
          <w:p w14:paraId="05FE09E8" w14:textId="77777777" w:rsidR="00D040F7" w:rsidRPr="00D900E3" w:rsidRDefault="00D040F7" w:rsidP="00FC2211">
            <w:pPr>
              <w:ind w:left="142" w:right="176"/>
              <w:jc w:val="right"/>
              <w:rPr>
                <w:rFonts w:ascii="Arial Narrow" w:hAnsi="Arial Narrow"/>
                <w:b/>
              </w:rPr>
            </w:pPr>
            <w:r w:rsidRPr="00D900E3">
              <w:rPr>
                <w:rFonts w:ascii="Arial Narrow" w:hAnsi="Arial Narrow"/>
                <w:b/>
              </w:rPr>
              <w:t>Deadline for</w:t>
            </w:r>
          </w:p>
          <w:p w14:paraId="05FE09E9" w14:textId="77777777" w:rsidR="00D040F7" w:rsidRPr="00D900E3" w:rsidRDefault="00D040F7" w:rsidP="00FC2211">
            <w:pPr>
              <w:ind w:left="142" w:right="176"/>
              <w:jc w:val="right"/>
              <w:rPr>
                <w:rFonts w:ascii="Arial Narrow" w:hAnsi="Arial Narrow"/>
                <w:b/>
              </w:rPr>
            </w:pPr>
            <w:r w:rsidRPr="00D900E3">
              <w:rPr>
                <w:rFonts w:ascii="Arial Narrow" w:hAnsi="Arial Narrow"/>
                <w:b/>
              </w:rPr>
              <w:t>tendering:</w:t>
            </w:r>
          </w:p>
        </w:tc>
        <w:tc>
          <w:tcPr>
            <w:tcW w:w="7483" w:type="dxa"/>
            <w:vAlign w:val="center"/>
          </w:tcPr>
          <w:p w14:paraId="05FE09EA" w14:textId="45BE8759" w:rsidR="00D040F7" w:rsidRPr="00D900E3" w:rsidRDefault="00941B56" w:rsidP="00B62384">
            <w:pPr>
              <w:ind w:left="175"/>
              <w:rPr>
                <w:rFonts w:ascii="Arial Narrow" w:hAnsi="Arial Narrow"/>
              </w:rPr>
            </w:pPr>
            <w:r>
              <w:rPr>
                <w:rFonts w:ascii="Arial Narrow" w:hAnsi="Arial Narrow"/>
              </w:rPr>
              <w:t>17</w:t>
            </w:r>
            <w:r w:rsidR="00B62384" w:rsidRPr="00C12891">
              <w:rPr>
                <w:rFonts w:ascii="Arial Narrow" w:hAnsi="Arial Narrow"/>
              </w:rPr>
              <w:t xml:space="preserve"> February</w:t>
            </w:r>
            <w:r w:rsidR="00A47825" w:rsidRPr="00C12891">
              <w:rPr>
                <w:rFonts w:ascii="Arial Narrow" w:hAnsi="Arial Narrow"/>
              </w:rPr>
              <w:t xml:space="preserve"> 2017</w:t>
            </w:r>
          </w:p>
        </w:tc>
      </w:tr>
    </w:tbl>
    <w:p w14:paraId="05FE09EC" w14:textId="77777777" w:rsidR="007327F4" w:rsidRPr="00D900E3" w:rsidRDefault="007327F4" w:rsidP="002C6ED8">
      <w:pPr>
        <w:spacing w:after="0" w:line="240" w:lineRule="auto"/>
        <w:rPr>
          <w:rFonts w:ascii="Arial Narrow" w:hAnsi="Arial Narrow" w:cs="Times New Roman"/>
          <w:b/>
        </w:rPr>
      </w:pPr>
    </w:p>
    <w:p w14:paraId="05FE09ED" w14:textId="77777777" w:rsidR="00534ED3" w:rsidRPr="00D900E3" w:rsidRDefault="00534ED3" w:rsidP="007327F4">
      <w:pPr>
        <w:spacing w:after="0" w:line="240" w:lineRule="auto"/>
        <w:ind w:left="2160" w:hanging="2160"/>
        <w:rPr>
          <w:rFonts w:ascii="Arial Narrow" w:hAnsi="Arial Narrow" w:cs="Times New Roman"/>
          <w:b/>
        </w:rPr>
        <w:sectPr w:rsidR="00534ED3" w:rsidRPr="00D900E3" w:rsidSect="00D968F9">
          <w:headerReference w:type="default" r:id="rId13"/>
          <w:footerReference w:type="default" r:id="rId14"/>
          <w:pgSz w:w="11907" w:h="16839" w:code="9"/>
          <w:pgMar w:top="993" w:right="1440" w:bottom="1440" w:left="1440" w:header="708" w:footer="708" w:gutter="0"/>
          <w:cols w:space="708"/>
          <w:docGrid w:linePitch="360"/>
        </w:sectPr>
      </w:pPr>
    </w:p>
    <w:p w14:paraId="05FE09EE" w14:textId="77777777" w:rsidR="000679CE" w:rsidRPr="00D900E3" w:rsidRDefault="000679CE" w:rsidP="007327F4">
      <w:pPr>
        <w:spacing w:after="0" w:line="240" w:lineRule="auto"/>
        <w:ind w:left="2160" w:hanging="2160"/>
        <w:rPr>
          <w:rFonts w:ascii="Arial Narrow" w:hAnsi="Arial Narrow" w:cs="Times New Roman"/>
          <w:b/>
        </w:rPr>
      </w:pPr>
    </w:p>
    <w:p w14:paraId="05FE09EF" w14:textId="77777777" w:rsidR="00021236" w:rsidRPr="00D900E3" w:rsidRDefault="00021236" w:rsidP="009C1F72">
      <w:pPr>
        <w:spacing w:after="0" w:line="240" w:lineRule="auto"/>
        <w:jc w:val="center"/>
        <w:rPr>
          <w:rFonts w:ascii="Arial Narrow" w:eastAsia="Calibri" w:hAnsi="Arial Narrow" w:cs="Times New Roman"/>
          <w:b/>
          <w:bCs/>
          <w:lang w:eastAsia="ko-KR"/>
        </w:rPr>
      </w:pPr>
    </w:p>
    <w:p w14:paraId="05FE09F0" w14:textId="77777777" w:rsidR="00D1727B" w:rsidRPr="00D900E3" w:rsidRDefault="00D1727B" w:rsidP="00D1727B">
      <w:pPr>
        <w:spacing w:after="0" w:line="240" w:lineRule="auto"/>
        <w:jc w:val="center"/>
        <w:rPr>
          <w:rFonts w:ascii="Arial Narrow" w:eastAsia="Calibri" w:hAnsi="Arial Narrow" w:cs="Times New Roman"/>
          <w:b/>
          <w:bCs/>
          <w:sz w:val="36"/>
          <w:szCs w:val="36"/>
          <w:lang w:eastAsia="ko-KR"/>
        </w:rPr>
      </w:pPr>
      <w:r w:rsidRPr="00D900E3">
        <w:rPr>
          <w:rFonts w:ascii="Arial Narrow" w:eastAsia="Calibri" w:hAnsi="Arial Narrow" w:cs="Times New Roman"/>
          <w:b/>
          <w:bCs/>
          <w:sz w:val="36"/>
          <w:szCs w:val="36"/>
          <w:lang w:eastAsia="ko-KR"/>
        </w:rPr>
        <w:t>TABLE OF CONTENTS</w:t>
      </w:r>
    </w:p>
    <w:sdt>
      <w:sdtPr>
        <w:rPr>
          <w:rFonts w:ascii="Arial Narrow" w:eastAsiaTheme="minorHAnsi" w:hAnsi="Arial Narrow" w:cs="Times New Roman"/>
          <w:b w:val="0"/>
          <w:bCs w:val="0"/>
          <w:color w:val="auto"/>
          <w:sz w:val="22"/>
          <w:szCs w:val="22"/>
          <w:lang w:val="en-GB" w:eastAsia="en-US"/>
        </w:rPr>
        <w:id w:val="133382096"/>
        <w:docPartObj>
          <w:docPartGallery w:val="Table of Contents"/>
          <w:docPartUnique/>
        </w:docPartObj>
      </w:sdtPr>
      <w:sdtEndPr>
        <w:rPr>
          <w:noProof/>
        </w:rPr>
      </w:sdtEndPr>
      <w:sdtContent>
        <w:p w14:paraId="05FE09F1" w14:textId="77777777" w:rsidR="004834FF" w:rsidRPr="00D900E3" w:rsidRDefault="004834FF">
          <w:pPr>
            <w:pStyle w:val="TOCHeading"/>
            <w:rPr>
              <w:rFonts w:ascii="Arial Narrow" w:hAnsi="Arial Narrow" w:cs="Times New Roman"/>
              <w:color w:val="auto"/>
              <w:lang w:val="en-GB"/>
            </w:rPr>
          </w:pPr>
        </w:p>
        <w:p w14:paraId="05FE09F2" w14:textId="77777777" w:rsidR="00D1727B" w:rsidRPr="00D900E3" w:rsidRDefault="00D1727B" w:rsidP="00D1727B">
          <w:pPr>
            <w:pStyle w:val="TOC1"/>
            <w:numPr>
              <w:ilvl w:val="0"/>
              <w:numId w:val="0"/>
            </w:numPr>
            <w:spacing w:before="100" w:beforeAutospacing="1"/>
            <w:rPr>
              <w:rFonts w:ascii="Arial Narrow" w:eastAsiaTheme="minorEastAsia" w:hAnsi="Arial Narrow" w:cstheme="minorBidi"/>
            </w:rPr>
          </w:pPr>
          <w:r w:rsidRPr="00D900E3">
            <w:rPr>
              <w:rFonts w:ascii="Arial Narrow" w:eastAsiaTheme="minorEastAsia" w:hAnsi="Arial Narrow" w:cstheme="minorBidi"/>
            </w:rPr>
            <w:t>This Tender File contains:</w:t>
          </w:r>
        </w:p>
        <w:p w14:paraId="05FE09F3" w14:textId="77777777" w:rsidR="00FB2C52" w:rsidRPr="00D900E3" w:rsidRDefault="004834FF" w:rsidP="00D1727B">
          <w:pPr>
            <w:pStyle w:val="TOC1"/>
            <w:spacing w:before="100" w:beforeAutospacing="1"/>
            <w:rPr>
              <w:rFonts w:ascii="Arial Narrow" w:eastAsiaTheme="minorEastAsia" w:hAnsi="Arial Narrow" w:cstheme="minorBidi"/>
            </w:rPr>
          </w:pPr>
          <w:r w:rsidRPr="00D900E3">
            <w:rPr>
              <w:rFonts w:ascii="Arial Narrow" w:hAnsi="Arial Narrow"/>
            </w:rPr>
            <w:fldChar w:fldCharType="begin"/>
          </w:r>
          <w:r w:rsidRPr="00D900E3">
            <w:rPr>
              <w:rFonts w:ascii="Arial Narrow" w:hAnsi="Arial Narrow"/>
            </w:rPr>
            <w:instrText xml:space="preserve"> TOC \o "1-3" \h \z \u </w:instrText>
          </w:r>
          <w:r w:rsidRPr="00D900E3">
            <w:rPr>
              <w:rFonts w:ascii="Arial Narrow" w:hAnsi="Arial Narrow"/>
            </w:rPr>
            <w:fldChar w:fldCharType="separate"/>
          </w:r>
          <w:hyperlink w:anchor="_Toc445392375" w:history="1">
            <w:r w:rsidR="00110F96" w:rsidRPr="00D900E3">
              <w:rPr>
                <w:rStyle w:val="Hyperlink"/>
                <w:rFonts w:ascii="Arial Narrow" w:eastAsia="Times New Roman" w:hAnsi="Arial Narrow"/>
                <w:b/>
                <w:bCs/>
                <w:kern w:val="36"/>
              </w:rPr>
              <w:t>T</w:t>
            </w:r>
            <w:r w:rsidR="00D1727B" w:rsidRPr="00D900E3">
              <w:rPr>
                <w:rStyle w:val="Hyperlink"/>
                <w:rFonts w:ascii="Arial Narrow" w:eastAsia="Times New Roman" w:hAnsi="Arial Narrow"/>
                <w:b/>
                <w:bCs/>
                <w:kern w:val="36"/>
              </w:rPr>
              <w:t>he T</w:t>
            </w:r>
            <w:r w:rsidR="00110F96" w:rsidRPr="00D900E3">
              <w:rPr>
                <w:rStyle w:val="Hyperlink"/>
                <w:rFonts w:ascii="Arial Narrow" w:eastAsia="Times New Roman" w:hAnsi="Arial Narrow"/>
                <w:b/>
                <w:bCs/>
                <w:kern w:val="36"/>
              </w:rPr>
              <w:t>ERMS OF REFERENCE</w:t>
            </w:r>
            <w:r w:rsidR="00FB2C52" w:rsidRPr="00D900E3">
              <w:rPr>
                <w:rFonts w:ascii="Arial Narrow" w:hAnsi="Arial Narrow"/>
                <w:webHidden/>
              </w:rPr>
              <w:tab/>
            </w:r>
            <w:r w:rsidR="00FB2C52" w:rsidRPr="00D900E3">
              <w:rPr>
                <w:rFonts w:ascii="Arial Narrow" w:hAnsi="Arial Narrow"/>
                <w:webHidden/>
              </w:rPr>
              <w:fldChar w:fldCharType="begin"/>
            </w:r>
            <w:r w:rsidR="00FB2C52" w:rsidRPr="00D900E3">
              <w:rPr>
                <w:rFonts w:ascii="Arial Narrow" w:hAnsi="Arial Narrow"/>
                <w:webHidden/>
              </w:rPr>
              <w:instrText xml:space="preserve"> PAGEREF _Toc445392375 \h </w:instrText>
            </w:r>
            <w:r w:rsidR="00FB2C52" w:rsidRPr="00D900E3">
              <w:rPr>
                <w:rFonts w:ascii="Arial Narrow" w:hAnsi="Arial Narrow"/>
                <w:webHidden/>
              </w:rPr>
            </w:r>
            <w:r w:rsidR="00FB2C52" w:rsidRPr="00D900E3">
              <w:rPr>
                <w:rFonts w:ascii="Arial Narrow" w:hAnsi="Arial Narrow"/>
                <w:webHidden/>
              </w:rPr>
              <w:fldChar w:fldCharType="separate"/>
            </w:r>
            <w:r w:rsidR="00FB2C52" w:rsidRPr="00D900E3">
              <w:rPr>
                <w:rFonts w:ascii="Arial Narrow" w:hAnsi="Arial Narrow"/>
                <w:webHidden/>
              </w:rPr>
              <w:t>3</w:t>
            </w:r>
            <w:r w:rsidR="00FB2C52" w:rsidRPr="00D900E3">
              <w:rPr>
                <w:rFonts w:ascii="Arial Narrow" w:hAnsi="Arial Narrow"/>
                <w:webHidden/>
              </w:rPr>
              <w:fldChar w:fldCharType="end"/>
            </w:r>
          </w:hyperlink>
        </w:p>
        <w:p w14:paraId="05FE09F4" w14:textId="66860A7C" w:rsidR="00FB2C52" w:rsidRPr="00D900E3" w:rsidRDefault="00FB2C52" w:rsidP="00534ED3">
          <w:pPr>
            <w:pStyle w:val="TOC1"/>
            <w:numPr>
              <w:ilvl w:val="0"/>
              <w:numId w:val="0"/>
            </w:numPr>
            <w:rPr>
              <w:rFonts w:ascii="Arial Narrow" w:hAnsi="Arial Narrow"/>
            </w:rPr>
          </w:pPr>
          <w:r w:rsidRPr="00D900E3">
            <w:rPr>
              <w:rFonts w:ascii="Arial Narrow" w:hAnsi="Arial Narrow"/>
            </w:rPr>
            <w:t xml:space="preserve">The </w:t>
          </w:r>
          <w:r w:rsidR="00616F64" w:rsidRPr="00D900E3">
            <w:rPr>
              <w:rFonts w:ascii="Arial Narrow" w:hAnsi="Arial Narrow"/>
            </w:rPr>
            <w:t>T</w:t>
          </w:r>
          <w:r w:rsidR="00110F96" w:rsidRPr="00D900E3">
            <w:rPr>
              <w:rFonts w:ascii="Arial Narrow" w:hAnsi="Arial Narrow"/>
            </w:rPr>
            <w:t xml:space="preserve">ERMS OF REFERENCE </w:t>
          </w:r>
          <w:r w:rsidRPr="00D900E3">
            <w:rPr>
              <w:rFonts w:ascii="Arial Narrow" w:hAnsi="Arial Narrow"/>
            </w:rPr>
            <w:t>describe what will be expect</w:t>
          </w:r>
          <w:r w:rsidR="009218A2" w:rsidRPr="00D900E3">
            <w:rPr>
              <w:rFonts w:ascii="Arial Narrow" w:hAnsi="Arial Narrow"/>
            </w:rPr>
            <w:t>ed from the selected Service Providers</w:t>
          </w:r>
          <w:r w:rsidRPr="00D900E3">
            <w:rPr>
              <w:rFonts w:ascii="Arial Narrow" w:hAnsi="Arial Narrow"/>
            </w:rPr>
            <w:t>.</w:t>
          </w:r>
        </w:p>
        <w:p w14:paraId="05FE09F5" w14:textId="77777777" w:rsidR="00FB2C52" w:rsidRPr="00D900E3" w:rsidRDefault="00CE63F8" w:rsidP="00534ED3">
          <w:pPr>
            <w:pStyle w:val="TOC1"/>
            <w:rPr>
              <w:rFonts w:ascii="Arial Narrow" w:eastAsiaTheme="minorEastAsia" w:hAnsi="Arial Narrow" w:cstheme="minorBidi"/>
            </w:rPr>
          </w:pPr>
          <w:hyperlink w:anchor="_Toc445392376" w:history="1">
            <w:r w:rsidR="00FB2C52" w:rsidRPr="00D900E3">
              <w:rPr>
                <w:rStyle w:val="Hyperlink"/>
                <w:rFonts w:ascii="Arial Narrow" w:hAnsi="Arial Narrow"/>
                <w:b/>
              </w:rPr>
              <w:t>T</w:t>
            </w:r>
            <w:r w:rsidR="00D1727B" w:rsidRPr="00D900E3">
              <w:rPr>
                <w:rStyle w:val="Hyperlink"/>
                <w:rFonts w:ascii="Arial Narrow" w:hAnsi="Arial Narrow"/>
                <w:b/>
              </w:rPr>
              <w:t>he T</w:t>
            </w:r>
            <w:r w:rsidR="00FB2C52" w:rsidRPr="00D900E3">
              <w:rPr>
                <w:rStyle w:val="Hyperlink"/>
                <w:rFonts w:ascii="Arial Narrow" w:hAnsi="Arial Narrow"/>
                <w:b/>
              </w:rPr>
              <w:t>ENDER RULES</w:t>
            </w:r>
            <w:r w:rsidR="00FB2C52" w:rsidRPr="00D900E3">
              <w:rPr>
                <w:rFonts w:ascii="Arial Narrow" w:hAnsi="Arial Narrow"/>
                <w:webHidden/>
              </w:rPr>
              <w:tab/>
            </w:r>
            <w:r w:rsidR="00FB2C52" w:rsidRPr="00D900E3">
              <w:rPr>
                <w:rFonts w:ascii="Arial Narrow" w:hAnsi="Arial Narrow"/>
                <w:webHidden/>
              </w:rPr>
              <w:fldChar w:fldCharType="begin"/>
            </w:r>
            <w:r w:rsidR="00FB2C52" w:rsidRPr="00D900E3">
              <w:rPr>
                <w:rFonts w:ascii="Arial Narrow" w:hAnsi="Arial Narrow"/>
                <w:webHidden/>
              </w:rPr>
              <w:instrText xml:space="preserve"> PAGEREF _Toc445392376 \h </w:instrText>
            </w:r>
            <w:r w:rsidR="00FB2C52" w:rsidRPr="00D900E3">
              <w:rPr>
                <w:rFonts w:ascii="Arial Narrow" w:hAnsi="Arial Narrow"/>
                <w:webHidden/>
              </w:rPr>
            </w:r>
            <w:r w:rsidR="00FB2C52" w:rsidRPr="00D900E3">
              <w:rPr>
                <w:rFonts w:ascii="Arial Narrow" w:hAnsi="Arial Narrow"/>
                <w:webHidden/>
              </w:rPr>
              <w:fldChar w:fldCharType="separate"/>
            </w:r>
            <w:r w:rsidR="00FB2C52" w:rsidRPr="00D900E3">
              <w:rPr>
                <w:rFonts w:ascii="Arial Narrow" w:hAnsi="Arial Narrow"/>
                <w:webHidden/>
              </w:rPr>
              <w:t>10</w:t>
            </w:r>
            <w:r w:rsidR="00FB2C52" w:rsidRPr="00D900E3">
              <w:rPr>
                <w:rFonts w:ascii="Arial Narrow" w:hAnsi="Arial Narrow"/>
                <w:webHidden/>
              </w:rPr>
              <w:fldChar w:fldCharType="end"/>
            </w:r>
          </w:hyperlink>
        </w:p>
        <w:p w14:paraId="05FE09F6" w14:textId="77777777" w:rsidR="00FB2C52" w:rsidRPr="00D900E3" w:rsidRDefault="00FB2C52" w:rsidP="00534ED3">
          <w:pPr>
            <w:pStyle w:val="TOC1"/>
            <w:numPr>
              <w:ilvl w:val="0"/>
              <w:numId w:val="0"/>
            </w:numPr>
            <w:rPr>
              <w:rFonts w:ascii="Arial Narrow" w:hAnsi="Arial Narrow"/>
            </w:rPr>
          </w:pPr>
          <w:r w:rsidRPr="00D900E3">
            <w:rPr>
              <w:rFonts w:ascii="Arial Narrow" w:hAnsi="Arial Narrow"/>
            </w:rPr>
            <w:t>The TENDER RULES explain the procedure through which the tenders will be submitted by the tenderers and assessed by the Council of Europe.</w:t>
          </w:r>
        </w:p>
        <w:p w14:paraId="05FE09F7" w14:textId="27418850" w:rsidR="00534ED3" w:rsidRPr="00687C32" w:rsidRDefault="004834FF" w:rsidP="00687C32">
          <w:pPr>
            <w:pStyle w:val="TOC1"/>
            <w:spacing w:after="120" w:line="240" w:lineRule="auto"/>
            <w:rPr>
              <w:rFonts w:ascii="Arial Narrow" w:hAnsi="Arial Narrow"/>
            </w:rPr>
          </w:pPr>
          <w:r w:rsidRPr="00D900E3">
            <w:rPr>
              <w:rFonts w:ascii="Arial Narrow" w:hAnsi="Arial Narrow"/>
              <w:b/>
            </w:rPr>
            <w:fldChar w:fldCharType="end"/>
          </w:r>
          <w:r w:rsidR="00346B6D" w:rsidRPr="00D900E3">
            <w:rPr>
              <w:rFonts w:ascii="Arial Narrow" w:hAnsi="Arial Narrow"/>
              <w:b/>
            </w:rPr>
            <w:t>The ACT OF ENGAGEMENT</w:t>
          </w:r>
          <w:r w:rsidR="00346B6D" w:rsidRPr="00D900E3">
            <w:rPr>
              <w:rFonts w:ascii="Arial Narrow" w:hAnsi="Arial Narrow"/>
            </w:rPr>
            <w:t xml:space="preserve"> </w:t>
          </w:r>
          <w:r w:rsidR="00110F96" w:rsidRPr="00D900E3">
            <w:rPr>
              <w:rFonts w:ascii="Arial Narrow" w:hAnsi="Arial Narrow"/>
              <w:b/>
            </w:rPr>
            <w:t>(See Document attached)</w:t>
          </w:r>
          <w:r w:rsidR="00110F96" w:rsidRPr="00D900E3">
            <w:rPr>
              <w:rFonts w:ascii="Arial Narrow" w:hAnsi="Arial Narrow"/>
            </w:rPr>
            <w:t xml:space="preserve"> </w:t>
          </w:r>
          <w:r w:rsidR="00346B6D" w:rsidRPr="00D900E3">
            <w:rPr>
              <w:rFonts w:ascii="Arial Narrow" w:hAnsi="Arial Narrow"/>
            </w:rPr>
            <w:t xml:space="preserve">is the document formalising the consent of the Parties to be bound by the provisions of the </w:t>
          </w:r>
          <w:r w:rsidR="00687C32">
            <w:rPr>
              <w:rFonts w:ascii="Arial Narrow" w:hAnsi="Arial Narrow"/>
            </w:rPr>
            <w:t xml:space="preserve">Legal </w:t>
          </w:r>
          <w:r w:rsidR="00346B6D" w:rsidRPr="00687C32">
            <w:rPr>
              <w:rFonts w:ascii="Arial Narrow" w:hAnsi="Arial Narrow"/>
            </w:rPr>
            <w:t>Conditions.</w:t>
          </w:r>
          <w:r w:rsidR="00534ED3" w:rsidRPr="00687C32">
            <w:rPr>
              <w:rFonts w:ascii="Arial Narrow" w:hAnsi="Arial Narrow"/>
            </w:rPr>
            <w:t xml:space="preserve"> It contains</w:t>
          </w:r>
          <w:r w:rsidR="00D1727B" w:rsidRPr="00687C32">
            <w:rPr>
              <w:rFonts w:ascii="Arial Narrow" w:hAnsi="Arial Narrow"/>
            </w:rPr>
            <w:t xml:space="preserve"> also</w:t>
          </w:r>
          <w:r w:rsidR="00534ED3" w:rsidRPr="00687C32">
            <w:rPr>
              <w:rFonts w:ascii="Arial Narrow" w:hAnsi="Arial Narrow"/>
            </w:rPr>
            <w:t>:</w:t>
          </w:r>
        </w:p>
        <w:p w14:paraId="05FE09F8" w14:textId="4E0BBEA4" w:rsidR="00534ED3" w:rsidRPr="00D900E3" w:rsidRDefault="00534ED3" w:rsidP="00EA6476">
          <w:pPr>
            <w:pStyle w:val="TOC1"/>
            <w:numPr>
              <w:ilvl w:val="0"/>
              <w:numId w:val="16"/>
            </w:numPr>
            <w:spacing w:after="120" w:line="240" w:lineRule="auto"/>
            <w:rPr>
              <w:rFonts w:ascii="Arial Narrow" w:hAnsi="Arial Narrow"/>
            </w:rPr>
          </w:pPr>
          <w:r w:rsidRPr="00D900E3">
            <w:rPr>
              <w:rFonts w:ascii="Arial Narrow" w:hAnsi="Arial Narrow"/>
            </w:rPr>
            <w:t xml:space="preserve">The </w:t>
          </w:r>
          <w:r w:rsidR="00687C32" w:rsidRPr="00687C32">
            <w:rPr>
              <w:rFonts w:ascii="Arial Narrow" w:hAnsi="Arial Narrow"/>
            </w:rPr>
            <w:t xml:space="preserve">LEGAL </w:t>
          </w:r>
          <w:r w:rsidR="00530D34" w:rsidRPr="00687C32">
            <w:rPr>
              <w:rFonts w:ascii="Arial Narrow" w:hAnsi="Arial Narrow"/>
            </w:rPr>
            <w:t>CONDITIONS,</w:t>
          </w:r>
          <w:r w:rsidR="00530D34" w:rsidRPr="00D900E3">
            <w:rPr>
              <w:rFonts w:ascii="Arial Narrow" w:hAnsi="Arial Narrow"/>
            </w:rPr>
            <w:t xml:space="preserve"> which are</w:t>
          </w:r>
          <w:r w:rsidRPr="00D900E3">
            <w:rPr>
              <w:rFonts w:ascii="Arial Narrow" w:hAnsi="Arial Narrow"/>
            </w:rPr>
            <w:t xml:space="preserve"> the legal provisions which will be applicable between the Council of Europe and the sel</w:t>
          </w:r>
          <w:r w:rsidR="009218A2" w:rsidRPr="00D900E3">
            <w:rPr>
              <w:rFonts w:ascii="Arial Narrow" w:hAnsi="Arial Narrow"/>
            </w:rPr>
            <w:t>ected Service Providers</w:t>
          </w:r>
          <w:r w:rsidRPr="00D900E3">
            <w:rPr>
              <w:rFonts w:ascii="Arial Narrow" w:hAnsi="Arial Narrow"/>
            </w:rPr>
            <w:t>.</w:t>
          </w:r>
        </w:p>
        <w:p w14:paraId="05FE09F9" w14:textId="77777777" w:rsidR="00110F96" w:rsidRPr="00D900E3" w:rsidRDefault="00534ED3" w:rsidP="00EA6476">
          <w:pPr>
            <w:pStyle w:val="TOC1"/>
            <w:numPr>
              <w:ilvl w:val="0"/>
              <w:numId w:val="16"/>
            </w:numPr>
            <w:spacing w:after="120" w:line="240" w:lineRule="auto"/>
            <w:rPr>
              <w:rFonts w:ascii="Arial Narrow" w:hAnsi="Arial Narrow"/>
            </w:rPr>
          </w:pPr>
          <w:r w:rsidRPr="00D900E3">
            <w:rPr>
              <w:rFonts w:ascii="Arial Narrow" w:hAnsi="Arial Narrow"/>
              <w:bCs/>
            </w:rPr>
            <w:t xml:space="preserve">The </w:t>
          </w:r>
          <w:r w:rsidR="00666C85" w:rsidRPr="00D900E3">
            <w:rPr>
              <w:rFonts w:ascii="Arial Narrow" w:hAnsi="Arial Narrow"/>
              <w:bCs/>
            </w:rPr>
            <w:t xml:space="preserve">TABLE OF FEES </w:t>
          </w:r>
          <w:r w:rsidR="00110F96" w:rsidRPr="00D900E3">
            <w:rPr>
              <w:rFonts w:ascii="Arial Narrow" w:eastAsia="Calibri" w:hAnsi="Arial Narrow"/>
              <w:bCs/>
            </w:rPr>
            <w:t>indicates the applicable fees, throughout the duration of the contract.</w:t>
          </w:r>
        </w:p>
        <w:p w14:paraId="05FE09FA" w14:textId="77777777" w:rsidR="00110F96" w:rsidRPr="00D900E3" w:rsidRDefault="00CE63F8" w:rsidP="00110F96">
          <w:pPr>
            <w:spacing w:after="120" w:line="240" w:lineRule="auto"/>
            <w:ind w:firstLine="284"/>
            <w:rPr>
              <w:rFonts w:ascii="Arial Narrow" w:hAnsi="Arial Narrow" w:cs="Times New Roman"/>
              <w:noProof/>
            </w:rPr>
          </w:pPr>
        </w:p>
      </w:sdtContent>
    </w:sdt>
    <w:p w14:paraId="05FE09FB" w14:textId="77777777" w:rsidR="00021236" w:rsidRPr="00D900E3" w:rsidRDefault="00D1727B" w:rsidP="00346B6D">
      <w:pPr>
        <w:ind w:left="284"/>
        <w:rPr>
          <w:rFonts w:ascii="Arial Narrow" w:eastAsia="Calibri" w:hAnsi="Arial Narrow" w:cs="Times New Roman"/>
          <w:bCs/>
          <w:noProof/>
        </w:rPr>
      </w:pPr>
      <w:r w:rsidRPr="00D900E3">
        <w:rPr>
          <w:rFonts w:ascii="Arial Narrow" w:eastAsia="Times New Roman" w:hAnsi="Arial Narrow" w:cs="Times New Roman"/>
          <w:b/>
          <w:bCs/>
          <w:noProof/>
          <w:kern w:val="36"/>
          <w:sz w:val="36"/>
          <w:szCs w:val="48"/>
          <w:lang w:eastAsia="en-GB"/>
        </w:rPr>
        <mc:AlternateContent>
          <mc:Choice Requires="wps">
            <w:drawing>
              <wp:anchor distT="0" distB="0" distL="114300" distR="114300" simplePos="0" relativeHeight="251658241" behindDoc="0" locked="0" layoutInCell="1" allowOverlap="1" wp14:anchorId="05FE0AD7" wp14:editId="05FE0AD8">
                <wp:simplePos x="0" y="0"/>
                <wp:positionH relativeFrom="column">
                  <wp:posOffset>0</wp:posOffset>
                </wp:positionH>
                <wp:positionV relativeFrom="paragraph">
                  <wp:posOffset>121285</wp:posOffset>
                </wp:positionV>
                <wp:extent cx="5753100" cy="1733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53100" cy="1733550"/>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AFB" w14:textId="14A9F4EF" w:rsidR="000A39AE" w:rsidRPr="00D47079" w:rsidRDefault="000A39AE" w:rsidP="00593A69">
                            <w:pPr>
                              <w:spacing w:after="0" w:line="240" w:lineRule="auto"/>
                              <w:jc w:val="center"/>
                              <w:rPr>
                                <w:rFonts w:ascii="Arial Narrow" w:hAnsi="Arial Narrow" w:cs="Times New Roman"/>
                                <w:b/>
                                <w:bCs/>
                                <w:color w:val="000000" w:themeColor="text1"/>
                                <w:kern w:val="36"/>
                                <w:lang w:val="en-US"/>
                              </w:rPr>
                            </w:pPr>
                            <w:r w:rsidRPr="00D47079">
                              <w:rPr>
                                <w:rFonts w:ascii="Arial Narrow" w:hAnsi="Arial Narrow" w:cs="Times New Roman"/>
                                <w:b/>
                                <w:bCs/>
                                <w:color w:val="000000" w:themeColor="text1"/>
                                <w:kern w:val="36"/>
                                <w:lang w:val="en-US"/>
                              </w:rPr>
                              <w:t xml:space="preserve">HOW </w:t>
                            </w:r>
                            <w:r>
                              <w:rPr>
                                <w:rFonts w:ascii="Arial Narrow" w:hAnsi="Arial Narrow" w:cs="Times New Roman"/>
                                <w:b/>
                                <w:bCs/>
                                <w:color w:val="000000" w:themeColor="text1"/>
                                <w:kern w:val="36"/>
                                <w:lang w:val="en-US"/>
                              </w:rPr>
                              <w:t>DOES A FRAMEWORK CONTRACT WORK</w:t>
                            </w:r>
                            <w:r w:rsidRPr="00D47079">
                              <w:rPr>
                                <w:rFonts w:ascii="Arial Narrow" w:hAnsi="Arial Narrow" w:cs="Times New Roman"/>
                                <w:b/>
                                <w:bCs/>
                                <w:color w:val="000000" w:themeColor="text1"/>
                                <w:kern w:val="36"/>
                                <w:lang w:val="en-US"/>
                              </w:rPr>
                              <w:t>?</w:t>
                            </w:r>
                          </w:p>
                          <w:p w14:paraId="05FE0AFC" w14:textId="77777777" w:rsidR="000A39AE" w:rsidRPr="00D47079" w:rsidRDefault="000A39AE" w:rsidP="00593A69">
                            <w:pPr>
                              <w:spacing w:after="0" w:line="240" w:lineRule="auto"/>
                              <w:ind w:left="142"/>
                              <w:rPr>
                                <w:rFonts w:ascii="Arial Narrow" w:hAnsi="Arial Narrow" w:cs="Times New Roman"/>
                                <w:b/>
                                <w:bCs/>
                                <w:smallCaps/>
                                <w:color w:val="000000" w:themeColor="text1"/>
                                <w:kern w:val="36"/>
                                <w:lang w:val="en-US"/>
                              </w:rPr>
                            </w:pPr>
                            <w:r w:rsidRPr="00D47079">
                              <w:rPr>
                                <w:rFonts w:ascii="Arial Narrow" w:hAnsi="Arial Narrow" w:cs="Times New Roman"/>
                                <w:b/>
                                <w:bCs/>
                                <w:smallCaps/>
                                <w:color w:val="000000" w:themeColor="text1"/>
                                <w:kern w:val="36"/>
                                <w:lang w:val="en-US"/>
                              </w:rPr>
                              <w:t xml:space="preserve">Stage 1: </w:t>
                            </w:r>
                          </w:p>
                          <w:p w14:paraId="05FE0AFD" w14:textId="6BEC6975" w:rsidR="000A39AE" w:rsidRPr="00D47079" w:rsidRDefault="000A39AE" w:rsidP="00593A69">
                            <w:pPr>
                              <w:spacing w:after="120" w:line="240" w:lineRule="auto"/>
                              <w:ind w:left="142"/>
                              <w:rPr>
                                <w:rFonts w:ascii="Arial Narrow" w:hAnsi="Arial Narrow" w:cs="Times New Roman"/>
                                <w:b/>
                                <w:bCs/>
                                <w:color w:val="000000" w:themeColor="text1"/>
                                <w:kern w:val="36"/>
                                <w:lang w:val="en-US"/>
                              </w:rPr>
                            </w:pPr>
                            <w:proofErr w:type="gramStart"/>
                            <w:r w:rsidRPr="004051C2">
                              <w:rPr>
                                <w:rFonts w:ascii="Arial Narrow" w:hAnsi="Arial Narrow" w:cs="Times New Roman"/>
                                <w:b/>
                                <w:bCs/>
                                <w:smallCaps/>
                                <w:color w:val="000000" w:themeColor="text1"/>
                                <w:kern w:val="36"/>
                                <w:lang w:val="en-US"/>
                              </w:rPr>
                              <w:t>Selection</w:t>
                            </w:r>
                            <w:r>
                              <w:rPr>
                                <w:rFonts w:ascii="Arial Narrow" w:hAnsi="Arial Narrow" w:cs="Times New Roman"/>
                                <w:bCs/>
                                <w:color w:val="000000" w:themeColor="text1"/>
                                <w:kern w:val="36"/>
                                <w:lang w:val="en-US"/>
                              </w:rPr>
                              <w:t xml:space="preserve"> of qualified Service Providers</w:t>
                            </w:r>
                            <w:r w:rsidRPr="00D47079">
                              <w:rPr>
                                <w:rFonts w:ascii="Arial Narrow" w:hAnsi="Arial Narrow" w:cs="Times New Roman"/>
                                <w:bCs/>
                                <w:color w:val="000000" w:themeColor="text1"/>
                                <w:kern w:val="36"/>
                                <w:lang w:val="en-US"/>
                              </w:rPr>
                              <w:t xml:space="preserve"> through a call for tenders and signature of a framework contract with </w:t>
                            </w:r>
                            <w:r>
                              <w:rPr>
                                <w:rFonts w:ascii="Arial Narrow" w:hAnsi="Arial Narrow" w:cs="Times New Roman"/>
                                <w:bCs/>
                                <w:color w:val="000000" w:themeColor="text1"/>
                                <w:kern w:val="36"/>
                                <w:lang w:val="en-US"/>
                              </w:rPr>
                              <w:t>all the pre-selected Service Providers</w:t>
                            </w:r>
                            <w:r w:rsidRPr="00D47079">
                              <w:rPr>
                                <w:rFonts w:ascii="Arial Narrow" w:hAnsi="Arial Narrow" w:cs="Times New Roman"/>
                                <w:bCs/>
                                <w:color w:val="000000" w:themeColor="text1"/>
                                <w:kern w:val="36"/>
                                <w:lang w:val="en-US"/>
                              </w:rPr>
                              <w:t>.</w:t>
                            </w:r>
                            <w:proofErr w:type="gramEnd"/>
                            <w:r w:rsidRPr="00D47079">
                              <w:rPr>
                                <w:rFonts w:ascii="Arial Narrow" w:hAnsi="Arial Narrow" w:cs="Times New Roman"/>
                                <w:bCs/>
                                <w:color w:val="000000" w:themeColor="text1"/>
                                <w:kern w:val="36"/>
                                <w:lang w:val="en-US"/>
                              </w:rPr>
                              <w:t xml:space="preserve"> A ranking list is established.</w:t>
                            </w:r>
                          </w:p>
                          <w:p w14:paraId="05FE0AFE" w14:textId="77777777" w:rsidR="000A39AE" w:rsidRPr="00D47079" w:rsidRDefault="000A39AE" w:rsidP="00593A69">
                            <w:pPr>
                              <w:spacing w:after="0" w:line="240" w:lineRule="auto"/>
                              <w:ind w:left="142"/>
                              <w:rPr>
                                <w:rFonts w:ascii="Arial Narrow" w:hAnsi="Arial Narrow" w:cs="Times New Roman"/>
                                <w:b/>
                                <w:bCs/>
                                <w:smallCaps/>
                                <w:color w:val="000000" w:themeColor="text1"/>
                                <w:kern w:val="36"/>
                                <w:lang w:val="en-US"/>
                              </w:rPr>
                            </w:pPr>
                            <w:r w:rsidRPr="00D47079">
                              <w:rPr>
                                <w:rFonts w:ascii="Arial Narrow" w:hAnsi="Arial Narrow" w:cs="Times New Roman"/>
                                <w:b/>
                                <w:bCs/>
                                <w:smallCaps/>
                                <w:color w:val="000000" w:themeColor="text1"/>
                                <w:kern w:val="36"/>
                                <w:lang w:val="en-US"/>
                              </w:rPr>
                              <w:t>Stage(s) 2:</w:t>
                            </w:r>
                          </w:p>
                          <w:p w14:paraId="2A0FF7C5" w14:textId="678BAC59" w:rsidR="000A39AE" w:rsidRPr="00040C75" w:rsidRDefault="000A39AE" w:rsidP="004051C2">
                            <w:pPr>
                              <w:ind w:left="142"/>
                              <w:rPr>
                                <w:rFonts w:ascii="Arial Narrow" w:hAnsi="Arial Narrow" w:cs="Times New Roman"/>
                                <w:bCs/>
                                <w:color w:val="000000" w:themeColor="text1"/>
                                <w:kern w:val="36"/>
                                <w:lang w:val="en-US"/>
                              </w:rPr>
                            </w:pPr>
                            <w:r>
                              <w:rPr>
                                <w:rFonts w:ascii="Arial Narrow" w:hAnsi="Arial Narrow" w:cs="Times New Roman"/>
                                <w:b/>
                                <w:bCs/>
                                <w:smallCaps/>
                                <w:color w:val="000000" w:themeColor="text1"/>
                                <w:kern w:val="36"/>
                                <w:lang w:val="en-US"/>
                              </w:rPr>
                              <w:t xml:space="preserve">Order(s) </w:t>
                            </w:r>
                            <w:proofErr w:type="gramStart"/>
                            <w:r w:rsidRPr="00D47079">
                              <w:rPr>
                                <w:rFonts w:ascii="Arial Narrow" w:hAnsi="Arial Narrow" w:cs="Times New Roman"/>
                                <w:bCs/>
                                <w:color w:val="000000" w:themeColor="text1"/>
                                <w:kern w:val="36"/>
                                <w:lang w:val="en-US"/>
                              </w:rPr>
                              <w:t>are</w:t>
                            </w:r>
                            <w:proofErr w:type="gramEnd"/>
                            <w:r w:rsidRPr="00D47079">
                              <w:rPr>
                                <w:rFonts w:ascii="Arial Narrow" w:hAnsi="Arial Narrow" w:cs="Times New Roman"/>
                                <w:bCs/>
                                <w:color w:val="000000" w:themeColor="text1"/>
                                <w:kern w:val="36"/>
                                <w:lang w:val="en-US"/>
                              </w:rPr>
                              <w:t xml:space="preserve"> </w:t>
                            </w:r>
                            <w:r>
                              <w:rPr>
                                <w:rFonts w:ascii="Arial Narrow" w:hAnsi="Arial Narrow" w:cs="Times New Roman"/>
                                <w:bCs/>
                                <w:color w:val="000000" w:themeColor="text1"/>
                                <w:kern w:val="36"/>
                              </w:rPr>
                              <w:t>addressed to the Service Providers</w:t>
                            </w:r>
                            <w:r w:rsidRPr="00040C75">
                              <w:rPr>
                                <w:rFonts w:ascii="Arial Narrow" w:hAnsi="Arial Narrow" w:cs="Times New Roman"/>
                                <w:bCs/>
                                <w:color w:val="000000" w:themeColor="text1"/>
                                <w:kern w:val="36"/>
                                <w:lang w:val="en-US"/>
                              </w:rPr>
                              <w:t xml:space="preserve"> </w:t>
                            </w:r>
                            <w:r w:rsidRPr="00D47079">
                              <w:rPr>
                                <w:rFonts w:ascii="Arial Narrow" w:hAnsi="Arial Narrow" w:cs="Times New Roman"/>
                                <w:bCs/>
                                <w:color w:val="000000" w:themeColor="text1"/>
                                <w:kern w:val="36"/>
                                <w:lang w:val="en-US"/>
                              </w:rPr>
                              <w:t xml:space="preserve">on an </w:t>
                            </w:r>
                            <w:r>
                              <w:rPr>
                                <w:rFonts w:ascii="Arial Narrow" w:hAnsi="Arial Narrow" w:cs="Times New Roman"/>
                                <w:bCs/>
                                <w:color w:val="000000" w:themeColor="text1"/>
                                <w:kern w:val="36"/>
                                <w:lang w:val="en-US"/>
                              </w:rPr>
                              <w:t>“</w:t>
                            </w:r>
                            <w:r w:rsidRPr="00D47079">
                              <w:rPr>
                                <w:rFonts w:ascii="Arial Narrow" w:hAnsi="Arial Narrow" w:cs="Times New Roman"/>
                                <w:bCs/>
                                <w:color w:val="000000" w:themeColor="text1"/>
                                <w:kern w:val="36"/>
                                <w:lang w:val="en-US"/>
                              </w:rPr>
                              <w:t>as needed basis</w:t>
                            </w:r>
                            <w:r>
                              <w:rPr>
                                <w:rFonts w:ascii="Arial Narrow" w:hAnsi="Arial Narrow" w:cs="Times New Roman"/>
                                <w:bCs/>
                                <w:color w:val="000000" w:themeColor="text1"/>
                                <w:kern w:val="36"/>
                                <w:lang w:val="en-US"/>
                              </w:rPr>
                              <w:t>”</w:t>
                            </w:r>
                            <w:r>
                              <w:rPr>
                                <w:rFonts w:ascii="Arial Narrow" w:hAnsi="Arial Narrow" w:cs="Times New Roman"/>
                                <w:bCs/>
                                <w:color w:val="000000" w:themeColor="text1"/>
                                <w:kern w:val="36"/>
                              </w:rPr>
                              <w:t>, respecting</w:t>
                            </w:r>
                            <w:r w:rsidRPr="00D47079">
                              <w:rPr>
                                <w:rFonts w:ascii="Arial Narrow" w:hAnsi="Arial Narrow" w:cs="Times New Roman"/>
                                <w:bCs/>
                                <w:color w:val="000000" w:themeColor="text1"/>
                                <w:kern w:val="36"/>
                              </w:rPr>
                              <w:t xml:space="preserve"> the</w:t>
                            </w:r>
                            <w:r>
                              <w:rPr>
                                <w:rFonts w:ascii="Arial Narrow" w:hAnsi="Arial Narrow" w:cs="Times New Roman"/>
                                <w:bCs/>
                                <w:color w:val="000000" w:themeColor="text1"/>
                                <w:kern w:val="36"/>
                              </w:rPr>
                              <w:t xml:space="preserve"> order of the</w:t>
                            </w:r>
                            <w:r w:rsidRPr="00D47079">
                              <w:rPr>
                                <w:rFonts w:ascii="Arial Narrow" w:hAnsi="Arial Narrow" w:cs="Times New Roman"/>
                                <w:bCs/>
                                <w:color w:val="000000" w:themeColor="text1"/>
                                <w:kern w:val="36"/>
                              </w:rPr>
                              <w:t xml:space="preserve"> </w:t>
                            </w:r>
                            <w:r>
                              <w:rPr>
                                <w:rFonts w:ascii="Arial Narrow" w:hAnsi="Arial Narrow" w:cs="Times New Roman"/>
                                <w:bCs/>
                                <w:color w:val="000000" w:themeColor="text1"/>
                                <w:kern w:val="36"/>
                              </w:rPr>
                              <w:t xml:space="preserve">established </w:t>
                            </w:r>
                            <w:r w:rsidRPr="00D47079">
                              <w:rPr>
                                <w:rFonts w:ascii="Arial Narrow" w:hAnsi="Arial Narrow" w:cs="Times New Roman"/>
                                <w:bCs/>
                                <w:color w:val="000000" w:themeColor="text1"/>
                                <w:kern w:val="36"/>
                              </w:rPr>
                              <w:t>ranking list</w:t>
                            </w:r>
                            <w:r w:rsidRPr="00D47079">
                              <w:rPr>
                                <w:rFonts w:ascii="Arial Narrow" w:hAnsi="Arial Narrow" w:cs="Times New Roman"/>
                                <w:bCs/>
                                <w:color w:val="000000" w:themeColor="text1"/>
                                <w:kern w:val="36"/>
                                <w:lang w:val="en-US"/>
                              </w:rPr>
                              <w:t>, throughout the dura</w:t>
                            </w:r>
                            <w:r>
                              <w:rPr>
                                <w:rFonts w:ascii="Arial Narrow" w:hAnsi="Arial Narrow" w:cs="Times New Roman"/>
                                <w:bCs/>
                                <w:color w:val="000000" w:themeColor="text1"/>
                                <w:kern w:val="36"/>
                                <w:lang w:val="en-US"/>
                              </w:rPr>
                              <w:t xml:space="preserve">tion of the framework contract. Service Providers are invited to read the ordering conditions, as indicated in </w:t>
                            </w:r>
                            <w:r w:rsidRPr="00687C32">
                              <w:rPr>
                                <w:rFonts w:ascii="Arial Narrow" w:hAnsi="Arial Narrow" w:cs="Times New Roman"/>
                                <w:bCs/>
                                <w:color w:val="000000" w:themeColor="text1"/>
                                <w:kern w:val="36"/>
                                <w:lang w:val="en-US"/>
                              </w:rPr>
                              <w:t>Article 4.1 of the Legal Conditions (See Act of Engagement).</w:t>
                            </w:r>
                          </w:p>
                          <w:p w14:paraId="05FE0AFF" w14:textId="78E5FC60" w:rsidR="000A39AE" w:rsidRPr="00D47079" w:rsidRDefault="000A39AE" w:rsidP="00593A69">
                            <w:pPr>
                              <w:ind w:left="142"/>
                              <w:rPr>
                                <w:rFonts w:ascii="Arial Narrow" w:hAnsi="Arial Narrow" w:cs="Times New Roman"/>
                                <w:bCs/>
                                <w:color w:val="000000" w:themeColor="text1"/>
                                <w:kern w:val="36"/>
                                <w:lang w:val="en-US"/>
                              </w:rPr>
                            </w:pPr>
                          </w:p>
                          <w:p w14:paraId="05FE0B00" w14:textId="77777777" w:rsidR="000A39AE" w:rsidRPr="00A71226" w:rsidRDefault="000A39AE" w:rsidP="00593A69">
                            <w:pPr>
                              <w:ind w:left="426"/>
                              <w:rPr>
                                <w:rFonts w:ascii="Times New Roman" w:hAnsi="Times New Roman" w:cs="Times New Roman"/>
                                <w:bCs/>
                                <w:smallCaps/>
                                <w:color w:val="000000" w:themeColor="text1"/>
                                <w:kern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left:0;text-align:left;margin-left:0;margin-top:9.55pt;width:453pt;height:13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" fillcolor="#d8d8d8 [2732]" strokecolor="#7f7f7f [1612]" strokeweight=".25pt">
                <v:textbox>
                  <w:txbxContent>
                    <w:p w14:paraId="05FE0AFB" w14:textId="14A9F4EF" w:rsidR="000A39AE" w:rsidRPr="00D47079" w:rsidRDefault="000A39AE" w:rsidP="00593A69">
                      <w:pPr>
                        <w:spacing w:after="0" w:line="240" w:lineRule="auto"/>
                        <w:jc w:val="center"/>
                        <w:rPr>
                          <w:rFonts w:ascii="Arial Narrow" w:hAnsi="Arial Narrow" w:cs="Times New Roman"/>
                          <w:b/>
                          <w:bCs/>
                          <w:color w:val="000000" w:themeColor="text1"/>
                          <w:kern w:val="36"/>
                          <w:lang w:val="en-US"/>
                        </w:rPr>
                      </w:pPr>
                      <w:r w:rsidRPr="00D47079">
                        <w:rPr>
                          <w:rFonts w:ascii="Arial Narrow" w:hAnsi="Arial Narrow" w:cs="Times New Roman"/>
                          <w:b/>
                          <w:bCs/>
                          <w:color w:val="000000" w:themeColor="text1"/>
                          <w:kern w:val="36"/>
                          <w:lang w:val="en-US"/>
                        </w:rPr>
                        <w:t xml:space="preserve">HOW </w:t>
                      </w:r>
                      <w:r>
                        <w:rPr>
                          <w:rFonts w:ascii="Arial Narrow" w:hAnsi="Arial Narrow" w:cs="Times New Roman"/>
                          <w:b/>
                          <w:bCs/>
                          <w:color w:val="000000" w:themeColor="text1"/>
                          <w:kern w:val="36"/>
                          <w:lang w:val="en-US"/>
                        </w:rPr>
                        <w:t>DOES A FRAMEWORK CONTRACT WORK</w:t>
                      </w:r>
                      <w:r w:rsidRPr="00D47079">
                        <w:rPr>
                          <w:rFonts w:ascii="Arial Narrow" w:hAnsi="Arial Narrow" w:cs="Times New Roman"/>
                          <w:b/>
                          <w:bCs/>
                          <w:color w:val="000000" w:themeColor="text1"/>
                          <w:kern w:val="36"/>
                          <w:lang w:val="en-US"/>
                        </w:rPr>
                        <w:t>?</w:t>
                      </w:r>
                    </w:p>
                    <w:p w14:paraId="05FE0AFC" w14:textId="77777777" w:rsidR="000A39AE" w:rsidRPr="00D47079" w:rsidRDefault="000A39AE" w:rsidP="00593A69">
                      <w:pPr>
                        <w:spacing w:after="0" w:line="240" w:lineRule="auto"/>
                        <w:ind w:left="142"/>
                        <w:rPr>
                          <w:rFonts w:ascii="Arial Narrow" w:hAnsi="Arial Narrow" w:cs="Times New Roman"/>
                          <w:b/>
                          <w:bCs/>
                          <w:smallCaps/>
                          <w:color w:val="000000" w:themeColor="text1"/>
                          <w:kern w:val="36"/>
                          <w:lang w:val="en-US"/>
                        </w:rPr>
                      </w:pPr>
                      <w:r w:rsidRPr="00D47079">
                        <w:rPr>
                          <w:rFonts w:ascii="Arial Narrow" w:hAnsi="Arial Narrow" w:cs="Times New Roman"/>
                          <w:b/>
                          <w:bCs/>
                          <w:smallCaps/>
                          <w:color w:val="000000" w:themeColor="text1"/>
                          <w:kern w:val="36"/>
                          <w:lang w:val="en-US"/>
                        </w:rPr>
                        <w:t xml:space="preserve">Stage 1: </w:t>
                      </w:r>
                    </w:p>
                    <w:p w14:paraId="05FE0AFD" w14:textId="6BEC6975" w:rsidR="000A39AE" w:rsidRPr="00D47079" w:rsidRDefault="000A39AE" w:rsidP="00593A69">
                      <w:pPr>
                        <w:spacing w:after="120" w:line="240" w:lineRule="auto"/>
                        <w:ind w:left="142"/>
                        <w:rPr>
                          <w:rFonts w:ascii="Arial Narrow" w:hAnsi="Arial Narrow" w:cs="Times New Roman"/>
                          <w:b/>
                          <w:bCs/>
                          <w:color w:val="000000" w:themeColor="text1"/>
                          <w:kern w:val="36"/>
                          <w:lang w:val="en-US"/>
                        </w:rPr>
                      </w:pPr>
                      <w:proofErr w:type="gramStart"/>
                      <w:r w:rsidRPr="004051C2">
                        <w:rPr>
                          <w:rFonts w:ascii="Arial Narrow" w:hAnsi="Arial Narrow" w:cs="Times New Roman"/>
                          <w:b/>
                          <w:bCs/>
                          <w:smallCaps/>
                          <w:color w:val="000000" w:themeColor="text1"/>
                          <w:kern w:val="36"/>
                          <w:lang w:val="en-US"/>
                        </w:rPr>
                        <w:t>Selection</w:t>
                      </w:r>
                      <w:r>
                        <w:rPr>
                          <w:rFonts w:ascii="Arial Narrow" w:hAnsi="Arial Narrow" w:cs="Times New Roman"/>
                          <w:bCs/>
                          <w:color w:val="000000" w:themeColor="text1"/>
                          <w:kern w:val="36"/>
                          <w:lang w:val="en-US"/>
                        </w:rPr>
                        <w:t xml:space="preserve"> of qualified Service Providers</w:t>
                      </w:r>
                      <w:r w:rsidRPr="00D47079">
                        <w:rPr>
                          <w:rFonts w:ascii="Arial Narrow" w:hAnsi="Arial Narrow" w:cs="Times New Roman"/>
                          <w:bCs/>
                          <w:color w:val="000000" w:themeColor="text1"/>
                          <w:kern w:val="36"/>
                          <w:lang w:val="en-US"/>
                        </w:rPr>
                        <w:t xml:space="preserve"> through a call for tenders and signature of a framework contract with </w:t>
                      </w:r>
                      <w:r>
                        <w:rPr>
                          <w:rFonts w:ascii="Arial Narrow" w:hAnsi="Arial Narrow" w:cs="Times New Roman"/>
                          <w:bCs/>
                          <w:color w:val="000000" w:themeColor="text1"/>
                          <w:kern w:val="36"/>
                          <w:lang w:val="en-US"/>
                        </w:rPr>
                        <w:t>all the pre-selected Service Providers</w:t>
                      </w:r>
                      <w:r w:rsidRPr="00D47079">
                        <w:rPr>
                          <w:rFonts w:ascii="Arial Narrow" w:hAnsi="Arial Narrow" w:cs="Times New Roman"/>
                          <w:bCs/>
                          <w:color w:val="000000" w:themeColor="text1"/>
                          <w:kern w:val="36"/>
                          <w:lang w:val="en-US"/>
                        </w:rPr>
                        <w:t>.</w:t>
                      </w:r>
                      <w:proofErr w:type="gramEnd"/>
                      <w:r w:rsidRPr="00D47079">
                        <w:rPr>
                          <w:rFonts w:ascii="Arial Narrow" w:hAnsi="Arial Narrow" w:cs="Times New Roman"/>
                          <w:bCs/>
                          <w:color w:val="000000" w:themeColor="text1"/>
                          <w:kern w:val="36"/>
                          <w:lang w:val="en-US"/>
                        </w:rPr>
                        <w:t xml:space="preserve"> A ranking list is established.</w:t>
                      </w:r>
                    </w:p>
                    <w:p w14:paraId="05FE0AFE" w14:textId="77777777" w:rsidR="000A39AE" w:rsidRPr="00D47079" w:rsidRDefault="000A39AE" w:rsidP="00593A69">
                      <w:pPr>
                        <w:spacing w:after="0" w:line="240" w:lineRule="auto"/>
                        <w:ind w:left="142"/>
                        <w:rPr>
                          <w:rFonts w:ascii="Arial Narrow" w:hAnsi="Arial Narrow" w:cs="Times New Roman"/>
                          <w:b/>
                          <w:bCs/>
                          <w:smallCaps/>
                          <w:color w:val="000000" w:themeColor="text1"/>
                          <w:kern w:val="36"/>
                          <w:lang w:val="en-US"/>
                        </w:rPr>
                      </w:pPr>
                      <w:r w:rsidRPr="00D47079">
                        <w:rPr>
                          <w:rFonts w:ascii="Arial Narrow" w:hAnsi="Arial Narrow" w:cs="Times New Roman"/>
                          <w:b/>
                          <w:bCs/>
                          <w:smallCaps/>
                          <w:color w:val="000000" w:themeColor="text1"/>
                          <w:kern w:val="36"/>
                          <w:lang w:val="en-US"/>
                        </w:rPr>
                        <w:t>Stage(s) 2:</w:t>
                      </w:r>
                    </w:p>
                    <w:p w14:paraId="2A0FF7C5" w14:textId="678BAC59" w:rsidR="000A39AE" w:rsidRPr="00040C75" w:rsidRDefault="000A39AE" w:rsidP="004051C2">
                      <w:pPr>
                        <w:ind w:left="142"/>
                        <w:rPr>
                          <w:rFonts w:ascii="Arial Narrow" w:hAnsi="Arial Narrow" w:cs="Times New Roman"/>
                          <w:bCs/>
                          <w:color w:val="000000" w:themeColor="text1"/>
                          <w:kern w:val="36"/>
                          <w:lang w:val="en-US"/>
                        </w:rPr>
                      </w:pPr>
                      <w:r>
                        <w:rPr>
                          <w:rFonts w:ascii="Arial Narrow" w:hAnsi="Arial Narrow" w:cs="Times New Roman"/>
                          <w:b/>
                          <w:bCs/>
                          <w:smallCaps/>
                          <w:color w:val="000000" w:themeColor="text1"/>
                          <w:kern w:val="36"/>
                          <w:lang w:val="en-US"/>
                        </w:rPr>
                        <w:t xml:space="preserve">Order(s) </w:t>
                      </w:r>
                      <w:proofErr w:type="gramStart"/>
                      <w:r w:rsidRPr="00D47079">
                        <w:rPr>
                          <w:rFonts w:ascii="Arial Narrow" w:hAnsi="Arial Narrow" w:cs="Times New Roman"/>
                          <w:bCs/>
                          <w:color w:val="000000" w:themeColor="text1"/>
                          <w:kern w:val="36"/>
                          <w:lang w:val="en-US"/>
                        </w:rPr>
                        <w:t>are</w:t>
                      </w:r>
                      <w:proofErr w:type="gramEnd"/>
                      <w:r w:rsidRPr="00D47079">
                        <w:rPr>
                          <w:rFonts w:ascii="Arial Narrow" w:hAnsi="Arial Narrow" w:cs="Times New Roman"/>
                          <w:bCs/>
                          <w:color w:val="000000" w:themeColor="text1"/>
                          <w:kern w:val="36"/>
                          <w:lang w:val="en-US"/>
                        </w:rPr>
                        <w:t xml:space="preserve"> </w:t>
                      </w:r>
                      <w:r>
                        <w:rPr>
                          <w:rFonts w:ascii="Arial Narrow" w:hAnsi="Arial Narrow" w:cs="Times New Roman"/>
                          <w:bCs/>
                          <w:color w:val="000000" w:themeColor="text1"/>
                          <w:kern w:val="36"/>
                        </w:rPr>
                        <w:t>addressed to the Service Providers</w:t>
                      </w:r>
                      <w:r w:rsidRPr="00040C75">
                        <w:rPr>
                          <w:rFonts w:ascii="Arial Narrow" w:hAnsi="Arial Narrow" w:cs="Times New Roman"/>
                          <w:bCs/>
                          <w:color w:val="000000" w:themeColor="text1"/>
                          <w:kern w:val="36"/>
                          <w:lang w:val="en-US"/>
                        </w:rPr>
                        <w:t xml:space="preserve"> </w:t>
                      </w:r>
                      <w:r w:rsidRPr="00D47079">
                        <w:rPr>
                          <w:rFonts w:ascii="Arial Narrow" w:hAnsi="Arial Narrow" w:cs="Times New Roman"/>
                          <w:bCs/>
                          <w:color w:val="000000" w:themeColor="text1"/>
                          <w:kern w:val="36"/>
                          <w:lang w:val="en-US"/>
                        </w:rPr>
                        <w:t xml:space="preserve">on an </w:t>
                      </w:r>
                      <w:r>
                        <w:rPr>
                          <w:rFonts w:ascii="Arial Narrow" w:hAnsi="Arial Narrow" w:cs="Times New Roman"/>
                          <w:bCs/>
                          <w:color w:val="000000" w:themeColor="text1"/>
                          <w:kern w:val="36"/>
                          <w:lang w:val="en-US"/>
                        </w:rPr>
                        <w:t>“</w:t>
                      </w:r>
                      <w:r w:rsidRPr="00D47079">
                        <w:rPr>
                          <w:rFonts w:ascii="Arial Narrow" w:hAnsi="Arial Narrow" w:cs="Times New Roman"/>
                          <w:bCs/>
                          <w:color w:val="000000" w:themeColor="text1"/>
                          <w:kern w:val="36"/>
                          <w:lang w:val="en-US"/>
                        </w:rPr>
                        <w:t>as needed basis</w:t>
                      </w:r>
                      <w:r>
                        <w:rPr>
                          <w:rFonts w:ascii="Arial Narrow" w:hAnsi="Arial Narrow" w:cs="Times New Roman"/>
                          <w:bCs/>
                          <w:color w:val="000000" w:themeColor="text1"/>
                          <w:kern w:val="36"/>
                          <w:lang w:val="en-US"/>
                        </w:rPr>
                        <w:t>”</w:t>
                      </w:r>
                      <w:r>
                        <w:rPr>
                          <w:rFonts w:ascii="Arial Narrow" w:hAnsi="Arial Narrow" w:cs="Times New Roman"/>
                          <w:bCs/>
                          <w:color w:val="000000" w:themeColor="text1"/>
                          <w:kern w:val="36"/>
                        </w:rPr>
                        <w:t>, respecting</w:t>
                      </w:r>
                      <w:r w:rsidRPr="00D47079">
                        <w:rPr>
                          <w:rFonts w:ascii="Arial Narrow" w:hAnsi="Arial Narrow" w:cs="Times New Roman"/>
                          <w:bCs/>
                          <w:color w:val="000000" w:themeColor="text1"/>
                          <w:kern w:val="36"/>
                        </w:rPr>
                        <w:t xml:space="preserve"> the</w:t>
                      </w:r>
                      <w:r>
                        <w:rPr>
                          <w:rFonts w:ascii="Arial Narrow" w:hAnsi="Arial Narrow" w:cs="Times New Roman"/>
                          <w:bCs/>
                          <w:color w:val="000000" w:themeColor="text1"/>
                          <w:kern w:val="36"/>
                        </w:rPr>
                        <w:t xml:space="preserve"> order of the</w:t>
                      </w:r>
                      <w:r w:rsidRPr="00D47079">
                        <w:rPr>
                          <w:rFonts w:ascii="Arial Narrow" w:hAnsi="Arial Narrow" w:cs="Times New Roman"/>
                          <w:bCs/>
                          <w:color w:val="000000" w:themeColor="text1"/>
                          <w:kern w:val="36"/>
                        </w:rPr>
                        <w:t xml:space="preserve"> </w:t>
                      </w:r>
                      <w:r>
                        <w:rPr>
                          <w:rFonts w:ascii="Arial Narrow" w:hAnsi="Arial Narrow" w:cs="Times New Roman"/>
                          <w:bCs/>
                          <w:color w:val="000000" w:themeColor="text1"/>
                          <w:kern w:val="36"/>
                        </w:rPr>
                        <w:t xml:space="preserve">established </w:t>
                      </w:r>
                      <w:r w:rsidRPr="00D47079">
                        <w:rPr>
                          <w:rFonts w:ascii="Arial Narrow" w:hAnsi="Arial Narrow" w:cs="Times New Roman"/>
                          <w:bCs/>
                          <w:color w:val="000000" w:themeColor="text1"/>
                          <w:kern w:val="36"/>
                        </w:rPr>
                        <w:t>ranking list</w:t>
                      </w:r>
                      <w:r w:rsidRPr="00D47079">
                        <w:rPr>
                          <w:rFonts w:ascii="Arial Narrow" w:hAnsi="Arial Narrow" w:cs="Times New Roman"/>
                          <w:bCs/>
                          <w:color w:val="000000" w:themeColor="text1"/>
                          <w:kern w:val="36"/>
                          <w:lang w:val="en-US"/>
                        </w:rPr>
                        <w:t>, throughout the dura</w:t>
                      </w:r>
                      <w:r>
                        <w:rPr>
                          <w:rFonts w:ascii="Arial Narrow" w:hAnsi="Arial Narrow" w:cs="Times New Roman"/>
                          <w:bCs/>
                          <w:color w:val="000000" w:themeColor="text1"/>
                          <w:kern w:val="36"/>
                          <w:lang w:val="en-US"/>
                        </w:rPr>
                        <w:t xml:space="preserve">tion of the framework contract. Service Providers are invited to read the ordering conditions, as indicated in </w:t>
                      </w:r>
                      <w:r w:rsidRPr="00687C32">
                        <w:rPr>
                          <w:rFonts w:ascii="Arial Narrow" w:hAnsi="Arial Narrow" w:cs="Times New Roman"/>
                          <w:bCs/>
                          <w:color w:val="000000" w:themeColor="text1"/>
                          <w:kern w:val="36"/>
                          <w:lang w:val="en-US"/>
                        </w:rPr>
                        <w:t>Article 4.1 of the Legal Conditions (See Act of Engagement).</w:t>
                      </w:r>
                    </w:p>
                    <w:p w14:paraId="05FE0AFF" w14:textId="78E5FC60" w:rsidR="000A39AE" w:rsidRPr="00D47079" w:rsidRDefault="000A39AE" w:rsidP="00593A69">
                      <w:pPr>
                        <w:ind w:left="142"/>
                        <w:rPr>
                          <w:rFonts w:ascii="Arial Narrow" w:hAnsi="Arial Narrow" w:cs="Times New Roman"/>
                          <w:bCs/>
                          <w:color w:val="000000" w:themeColor="text1"/>
                          <w:kern w:val="36"/>
                          <w:lang w:val="en-US"/>
                        </w:rPr>
                      </w:pPr>
                    </w:p>
                    <w:p w14:paraId="05FE0B00" w14:textId="77777777" w:rsidR="000A39AE" w:rsidRPr="00A71226" w:rsidRDefault="000A39AE" w:rsidP="00593A69">
                      <w:pPr>
                        <w:ind w:left="426"/>
                        <w:rPr>
                          <w:rFonts w:ascii="Times New Roman" w:hAnsi="Times New Roman" w:cs="Times New Roman"/>
                          <w:bCs/>
                          <w:smallCaps/>
                          <w:color w:val="000000" w:themeColor="text1"/>
                          <w:kern w:val="36"/>
                          <w:lang w:val="en-US"/>
                        </w:rPr>
                      </w:pPr>
                    </w:p>
                  </w:txbxContent>
                </v:textbox>
              </v:rect>
            </w:pict>
          </mc:Fallback>
        </mc:AlternateContent>
      </w:r>
    </w:p>
    <w:p w14:paraId="05FE09FC" w14:textId="77777777" w:rsidR="00021236" w:rsidRPr="00D900E3" w:rsidRDefault="00021236" w:rsidP="00346B6D">
      <w:pPr>
        <w:ind w:left="284"/>
        <w:rPr>
          <w:rFonts w:ascii="Arial Narrow" w:eastAsia="Calibri" w:hAnsi="Arial Narrow" w:cs="Times New Roman"/>
          <w:bCs/>
          <w:noProof/>
        </w:rPr>
      </w:pPr>
    </w:p>
    <w:p w14:paraId="05FE09FD" w14:textId="77777777" w:rsidR="00021236" w:rsidRPr="00D900E3" w:rsidRDefault="00FB2C52" w:rsidP="00346B6D">
      <w:pPr>
        <w:ind w:left="284"/>
        <w:rPr>
          <w:rFonts w:ascii="Arial Narrow" w:eastAsia="Calibri" w:hAnsi="Arial Narrow" w:cs="Times New Roman"/>
          <w:bCs/>
          <w:noProof/>
        </w:rPr>
        <w:sectPr w:rsidR="00021236" w:rsidRPr="00D900E3" w:rsidSect="00D968F9">
          <w:headerReference w:type="default" r:id="rId15"/>
          <w:pgSz w:w="11907" w:h="16839" w:code="9"/>
          <w:pgMar w:top="993" w:right="1440" w:bottom="1440" w:left="1440" w:header="708" w:footer="708" w:gutter="0"/>
          <w:cols w:space="708"/>
          <w:docGrid w:linePitch="360"/>
        </w:sectPr>
      </w:pPr>
      <w:r w:rsidRPr="00D900E3">
        <w:rPr>
          <w:rFonts w:ascii="Arial Narrow" w:eastAsia="Times New Roman" w:hAnsi="Arial Narrow" w:cs="Times New Roman"/>
          <w:b/>
          <w:bCs/>
          <w:noProof/>
          <w:kern w:val="36"/>
          <w:sz w:val="36"/>
          <w:szCs w:val="48"/>
          <w:lang w:eastAsia="en-GB"/>
        </w:rPr>
        <mc:AlternateContent>
          <mc:Choice Requires="wps">
            <w:drawing>
              <wp:anchor distT="0" distB="0" distL="114300" distR="114300" simplePos="0" relativeHeight="251658240" behindDoc="0" locked="0" layoutInCell="1" allowOverlap="1" wp14:anchorId="05FE0AD9" wp14:editId="05FE0ADA">
                <wp:simplePos x="0" y="0"/>
                <wp:positionH relativeFrom="column">
                  <wp:posOffset>0</wp:posOffset>
                </wp:positionH>
                <wp:positionV relativeFrom="paragraph">
                  <wp:posOffset>1374140</wp:posOffset>
                </wp:positionV>
                <wp:extent cx="5753100" cy="1647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53100" cy="1647825"/>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0A39AE" w:rsidRPr="00D47079" w:rsidRDefault="000A39AE" w:rsidP="00FC2211">
                            <w:pPr>
                              <w:spacing w:after="0" w:line="240" w:lineRule="auto"/>
                              <w:jc w:val="center"/>
                              <w:rPr>
                                <w:rFonts w:ascii="Arial Narrow" w:hAnsi="Arial Narrow" w:cs="Times New Roman"/>
                                <w:b/>
                                <w:bCs/>
                                <w:color w:val="000000" w:themeColor="text1"/>
                                <w:kern w:val="36"/>
                                <w:lang w:val="en-US"/>
                              </w:rPr>
                            </w:pPr>
                            <w:r w:rsidRPr="00D47079">
                              <w:rPr>
                                <w:rFonts w:ascii="Arial Narrow" w:hAnsi="Arial Narrow" w:cs="Times New Roman"/>
                                <w:b/>
                                <w:bCs/>
                                <w:color w:val="000000" w:themeColor="text1"/>
                                <w:kern w:val="36"/>
                                <w:lang w:val="en-US"/>
                              </w:rPr>
                              <w:t>HOW TO SUBMIT A TENDER?</w:t>
                            </w:r>
                          </w:p>
                          <w:p w14:paraId="05FE0B02" w14:textId="77777777" w:rsidR="000A39AE" w:rsidRPr="00D47079" w:rsidRDefault="000A39AE" w:rsidP="00FC2211">
                            <w:pPr>
                              <w:spacing w:after="0" w:line="240" w:lineRule="auto"/>
                              <w:ind w:left="426"/>
                              <w:rPr>
                                <w:rFonts w:ascii="Arial Narrow" w:hAnsi="Arial Narrow" w:cs="Times New Roman"/>
                                <w:b/>
                                <w:bCs/>
                                <w:color w:val="000000" w:themeColor="text1"/>
                                <w:kern w:val="36"/>
                                <w:lang w:val="en-US"/>
                              </w:rPr>
                            </w:pPr>
                          </w:p>
                          <w:p w14:paraId="05FE0B03" w14:textId="77777777" w:rsidR="000A39AE" w:rsidRPr="00D47079" w:rsidRDefault="000A39AE" w:rsidP="00FC2211">
                            <w:pPr>
                              <w:spacing w:after="0" w:line="240" w:lineRule="auto"/>
                              <w:ind w:left="426"/>
                              <w:rPr>
                                <w:rFonts w:ascii="Arial Narrow" w:hAnsi="Arial Narrow" w:cs="Times New Roman"/>
                                <w:bCs/>
                                <w:smallCaps/>
                                <w:color w:val="000000" w:themeColor="text1"/>
                                <w:kern w:val="36"/>
                                <w:lang w:val="en-US"/>
                              </w:rPr>
                            </w:pPr>
                            <w:r w:rsidRPr="00D47079">
                              <w:rPr>
                                <w:rFonts w:ascii="Arial Narrow" w:hAnsi="Arial Narrow" w:cs="Times New Roman"/>
                                <w:b/>
                                <w:bCs/>
                                <w:smallCaps/>
                                <w:color w:val="000000" w:themeColor="text1"/>
                                <w:kern w:val="36"/>
                                <w:lang w:val="en-US"/>
                              </w:rPr>
                              <w:t>Step 1: Read the TENDER FILE</w:t>
                            </w:r>
                          </w:p>
                          <w:p w14:paraId="05FE0B04" w14:textId="77777777" w:rsidR="000A39AE" w:rsidRPr="00D47079" w:rsidRDefault="000A39AE" w:rsidP="00FC2211">
                            <w:pPr>
                              <w:spacing w:after="0" w:line="240" w:lineRule="auto"/>
                              <w:ind w:left="426"/>
                              <w:rPr>
                                <w:rFonts w:ascii="Arial Narrow" w:hAnsi="Arial Narrow" w:cs="Times New Roman"/>
                                <w:bCs/>
                                <w:smallCaps/>
                                <w:color w:val="000000" w:themeColor="text1"/>
                                <w:kern w:val="36"/>
                                <w:lang w:val="en-US"/>
                              </w:rPr>
                            </w:pPr>
                          </w:p>
                          <w:p w14:paraId="05FE0B05" w14:textId="77777777" w:rsidR="000A39AE" w:rsidRPr="00D47079" w:rsidRDefault="000A39AE" w:rsidP="00FC2211">
                            <w:pPr>
                              <w:spacing w:after="0" w:line="240" w:lineRule="auto"/>
                              <w:ind w:left="426"/>
                              <w:rPr>
                                <w:rFonts w:ascii="Arial Narrow" w:hAnsi="Arial Narrow" w:cs="Times New Roman"/>
                                <w:bCs/>
                                <w:smallCaps/>
                                <w:color w:val="000000" w:themeColor="text1"/>
                                <w:kern w:val="36"/>
                                <w:lang w:val="en-US"/>
                              </w:rPr>
                            </w:pPr>
                            <w:r w:rsidRPr="00D47079">
                              <w:rPr>
                                <w:rFonts w:ascii="Arial Narrow" w:hAnsi="Arial Narrow" w:cs="Times New Roman"/>
                                <w:b/>
                                <w:bCs/>
                                <w:smallCaps/>
                                <w:color w:val="000000" w:themeColor="text1"/>
                                <w:kern w:val="36"/>
                                <w:lang w:val="en-US"/>
                              </w:rPr>
                              <w:t xml:space="preserve">Step 2: Complete the ACT OF ENGAGEMENT </w:t>
                            </w:r>
                            <w:r w:rsidRPr="00D47079">
                              <w:rPr>
                                <w:rFonts w:ascii="Arial Narrow" w:hAnsi="Arial Narrow" w:cs="Times New Roman"/>
                                <w:bCs/>
                                <w:smallCaps/>
                                <w:color w:val="000000" w:themeColor="text1"/>
                                <w:kern w:val="36"/>
                                <w:lang w:val="en-US"/>
                              </w:rPr>
                              <w:t>and</w:t>
                            </w:r>
                            <w:r w:rsidRPr="00D47079">
                              <w:rPr>
                                <w:rFonts w:ascii="Arial Narrow" w:hAnsi="Arial Narrow" w:cs="Times New Roman"/>
                                <w:b/>
                                <w:bCs/>
                                <w:smallCaps/>
                                <w:color w:val="000000" w:themeColor="text1"/>
                                <w:kern w:val="36"/>
                                <w:lang w:val="en-US"/>
                              </w:rPr>
                              <w:t xml:space="preserve"> collect the required SUPPORTING DOCUMENTS</w:t>
                            </w:r>
                            <w:r w:rsidRPr="00D47079">
                              <w:rPr>
                                <w:rFonts w:ascii="Arial Narrow" w:hAnsi="Arial Narrow" w:cs="Times New Roman"/>
                                <w:bCs/>
                                <w:smallCaps/>
                                <w:color w:val="000000" w:themeColor="text1"/>
                                <w:kern w:val="36"/>
                                <w:lang w:val="en-US"/>
                              </w:rPr>
                              <w:t xml:space="preserve">, as listed </w:t>
                            </w:r>
                            <w:r w:rsidRPr="005E64D6">
                              <w:rPr>
                                <w:rFonts w:ascii="Arial Narrow" w:hAnsi="Arial Narrow" w:cs="Times New Roman"/>
                                <w:bCs/>
                                <w:smallCaps/>
                                <w:color w:val="000000" w:themeColor="text1"/>
                                <w:kern w:val="36"/>
                                <w:lang w:val="en-US"/>
                              </w:rPr>
                              <w:t>in Article 6 of the Act of Engagement</w:t>
                            </w:r>
                          </w:p>
                          <w:p w14:paraId="05FE0B06" w14:textId="77777777" w:rsidR="000A39AE" w:rsidRPr="00D47079" w:rsidRDefault="000A39AE" w:rsidP="00FC2211">
                            <w:pPr>
                              <w:spacing w:after="0" w:line="240" w:lineRule="auto"/>
                              <w:ind w:left="426"/>
                              <w:rPr>
                                <w:rFonts w:ascii="Arial Narrow" w:hAnsi="Arial Narrow" w:cs="Times New Roman"/>
                                <w:bCs/>
                                <w:smallCaps/>
                                <w:color w:val="000000" w:themeColor="text1"/>
                                <w:kern w:val="36"/>
                                <w:lang w:val="en-US"/>
                              </w:rPr>
                            </w:pPr>
                          </w:p>
                          <w:p w14:paraId="05FE0B07" w14:textId="1265476D" w:rsidR="000A39AE" w:rsidRPr="00D47079" w:rsidRDefault="000A39AE" w:rsidP="00FC2211">
                            <w:pPr>
                              <w:spacing w:after="0" w:line="240" w:lineRule="auto"/>
                              <w:ind w:left="426"/>
                              <w:rPr>
                                <w:rFonts w:ascii="Arial Narrow" w:hAnsi="Arial Narrow" w:cs="Times New Roman"/>
                                <w:bCs/>
                                <w:smallCaps/>
                                <w:color w:val="000000" w:themeColor="text1"/>
                                <w:kern w:val="36"/>
                                <w:lang w:val="en-US"/>
                              </w:rPr>
                            </w:pPr>
                            <w:r w:rsidRPr="00D47079">
                              <w:rPr>
                                <w:rFonts w:ascii="Arial Narrow" w:hAnsi="Arial Narrow" w:cs="Times New Roman"/>
                                <w:b/>
                                <w:bCs/>
                                <w:smallCaps/>
                                <w:color w:val="000000" w:themeColor="text1"/>
                                <w:kern w:val="36"/>
                                <w:lang w:val="en-US"/>
                              </w:rPr>
                              <w:t>Step 3: Send your TENDER</w:t>
                            </w:r>
                            <w:r w:rsidRPr="00D47079">
                              <w:rPr>
                                <w:rFonts w:ascii="Arial Narrow" w:hAnsi="Arial Narrow" w:cs="Times New Roman"/>
                                <w:bCs/>
                                <w:smallCaps/>
                                <w:color w:val="000000" w:themeColor="text1"/>
                                <w:kern w:val="36"/>
                                <w:lang w:val="en-US"/>
                              </w:rPr>
                              <w:t xml:space="preserve">, in </w:t>
                            </w:r>
                            <w:r>
                              <w:rPr>
                                <w:rFonts w:ascii="Arial Narrow" w:hAnsi="Arial Narrow" w:cs="Times New Roman"/>
                                <w:bCs/>
                                <w:smallCaps/>
                                <w:color w:val="000000" w:themeColor="text1"/>
                                <w:kern w:val="36"/>
                                <w:lang w:val="en-US"/>
                              </w:rPr>
                              <w:t>accordance with Article</w:t>
                            </w:r>
                            <w:r w:rsidRPr="00D47079">
                              <w:rPr>
                                <w:rFonts w:ascii="Arial Narrow" w:hAnsi="Arial Narrow" w:cs="Times New Roman"/>
                                <w:bCs/>
                                <w:smallCaps/>
                                <w:color w:val="000000" w:themeColor="text1"/>
                                <w:kern w:val="36"/>
                                <w:lang w:val="en-US"/>
                              </w:rPr>
                              <w:t xml:space="preserve"> </w:t>
                            </w:r>
                            <w:r>
                              <w:rPr>
                                <w:rFonts w:ascii="Arial Narrow" w:hAnsi="Arial Narrow" w:cs="Times New Roman"/>
                                <w:bCs/>
                                <w:smallCaps/>
                                <w:color w:val="000000" w:themeColor="text1"/>
                                <w:kern w:val="36"/>
                                <w:lang w:val="en-US"/>
                              </w:rPr>
                              <w:t>9</w:t>
                            </w:r>
                            <w:r w:rsidRPr="00D47079">
                              <w:rPr>
                                <w:rFonts w:ascii="Arial Narrow" w:hAnsi="Arial Narrow" w:cs="Times New Roman"/>
                                <w:bCs/>
                                <w:smallCaps/>
                                <w:color w:val="000000" w:themeColor="text1"/>
                                <w:kern w:val="36"/>
                                <w:lang w:val="en-US"/>
                              </w:rPr>
                              <w:t xml:space="preserve"> of the TENDER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7" style="position:absolute;left:0;text-align:left;margin-left:0;margin-top:108.2pt;width:453pt;height:129.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" fillcolor="#d8d8d8 [2732]" strokecolor="#7f7f7f [1612]" strokeweight=".25pt">
                <v:textbox>
                  <w:txbxContent>
                    <w:p w14:paraId="05FE0B01" w14:textId="77777777" w:rsidR="000A39AE" w:rsidRPr="00D47079" w:rsidRDefault="000A39AE" w:rsidP="00FC2211">
                      <w:pPr>
                        <w:spacing w:after="0" w:line="240" w:lineRule="auto"/>
                        <w:jc w:val="center"/>
                        <w:rPr>
                          <w:rFonts w:ascii="Arial Narrow" w:hAnsi="Arial Narrow" w:cs="Times New Roman"/>
                          <w:b/>
                          <w:bCs/>
                          <w:color w:val="000000" w:themeColor="text1"/>
                          <w:kern w:val="36"/>
                          <w:lang w:val="en-US"/>
                        </w:rPr>
                      </w:pPr>
                      <w:r w:rsidRPr="00D47079">
                        <w:rPr>
                          <w:rFonts w:ascii="Arial Narrow" w:hAnsi="Arial Narrow" w:cs="Times New Roman"/>
                          <w:b/>
                          <w:bCs/>
                          <w:color w:val="000000" w:themeColor="text1"/>
                          <w:kern w:val="36"/>
                          <w:lang w:val="en-US"/>
                        </w:rPr>
                        <w:t>HOW TO SUBMIT A TENDER?</w:t>
                      </w:r>
                    </w:p>
                    <w:p w14:paraId="05FE0B02" w14:textId="77777777" w:rsidR="000A39AE" w:rsidRPr="00D47079" w:rsidRDefault="000A39AE" w:rsidP="00FC2211">
                      <w:pPr>
                        <w:spacing w:after="0" w:line="240" w:lineRule="auto"/>
                        <w:ind w:left="426"/>
                        <w:rPr>
                          <w:rFonts w:ascii="Arial Narrow" w:hAnsi="Arial Narrow" w:cs="Times New Roman"/>
                          <w:b/>
                          <w:bCs/>
                          <w:color w:val="000000" w:themeColor="text1"/>
                          <w:kern w:val="36"/>
                          <w:lang w:val="en-US"/>
                        </w:rPr>
                      </w:pPr>
                    </w:p>
                    <w:p w14:paraId="05FE0B03" w14:textId="77777777" w:rsidR="000A39AE" w:rsidRPr="00D47079" w:rsidRDefault="000A39AE" w:rsidP="00FC2211">
                      <w:pPr>
                        <w:spacing w:after="0" w:line="240" w:lineRule="auto"/>
                        <w:ind w:left="426"/>
                        <w:rPr>
                          <w:rFonts w:ascii="Arial Narrow" w:hAnsi="Arial Narrow" w:cs="Times New Roman"/>
                          <w:bCs/>
                          <w:smallCaps/>
                          <w:color w:val="000000" w:themeColor="text1"/>
                          <w:kern w:val="36"/>
                          <w:lang w:val="en-US"/>
                        </w:rPr>
                      </w:pPr>
                      <w:r w:rsidRPr="00D47079">
                        <w:rPr>
                          <w:rFonts w:ascii="Arial Narrow" w:hAnsi="Arial Narrow" w:cs="Times New Roman"/>
                          <w:b/>
                          <w:bCs/>
                          <w:smallCaps/>
                          <w:color w:val="000000" w:themeColor="text1"/>
                          <w:kern w:val="36"/>
                          <w:lang w:val="en-US"/>
                        </w:rPr>
                        <w:t>Step 1: Read the TENDER FILE</w:t>
                      </w:r>
                    </w:p>
                    <w:p w14:paraId="05FE0B04" w14:textId="77777777" w:rsidR="000A39AE" w:rsidRPr="00D47079" w:rsidRDefault="000A39AE" w:rsidP="00FC2211">
                      <w:pPr>
                        <w:spacing w:after="0" w:line="240" w:lineRule="auto"/>
                        <w:ind w:left="426"/>
                        <w:rPr>
                          <w:rFonts w:ascii="Arial Narrow" w:hAnsi="Arial Narrow" w:cs="Times New Roman"/>
                          <w:bCs/>
                          <w:smallCaps/>
                          <w:color w:val="000000" w:themeColor="text1"/>
                          <w:kern w:val="36"/>
                          <w:lang w:val="en-US"/>
                        </w:rPr>
                      </w:pPr>
                    </w:p>
                    <w:p w14:paraId="05FE0B05" w14:textId="77777777" w:rsidR="000A39AE" w:rsidRPr="00D47079" w:rsidRDefault="000A39AE" w:rsidP="00FC2211">
                      <w:pPr>
                        <w:spacing w:after="0" w:line="240" w:lineRule="auto"/>
                        <w:ind w:left="426"/>
                        <w:rPr>
                          <w:rFonts w:ascii="Arial Narrow" w:hAnsi="Arial Narrow" w:cs="Times New Roman"/>
                          <w:bCs/>
                          <w:smallCaps/>
                          <w:color w:val="000000" w:themeColor="text1"/>
                          <w:kern w:val="36"/>
                          <w:lang w:val="en-US"/>
                        </w:rPr>
                      </w:pPr>
                      <w:r w:rsidRPr="00D47079">
                        <w:rPr>
                          <w:rFonts w:ascii="Arial Narrow" w:hAnsi="Arial Narrow" w:cs="Times New Roman"/>
                          <w:b/>
                          <w:bCs/>
                          <w:smallCaps/>
                          <w:color w:val="000000" w:themeColor="text1"/>
                          <w:kern w:val="36"/>
                          <w:lang w:val="en-US"/>
                        </w:rPr>
                        <w:t xml:space="preserve">Step 2: Complete the ACT OF ENGAGEMENT </w:t>
                      </w:r>
                      <w:r w:rsidRPr="00D47079">
                        <w:rPr>
                          <w:rFonts w:ascii="Arial Narrow" w:hAnsi="Arial Narrow" w:cs="Times New Roman"/>
                          <w:bCs/>
                          <w:smallCaps/>
                          <w:color w:val="000000" w:themeColor="text1"/>
                          <w:kern w:val="36"/>
                          <w:lang w:val="en-US"/>
                        </w:rPr>
                        <w:t>and</w:t>
                      </w:r>
                      <w:r w:rsidRPr="00D47079">
                        <w:rPr>
                          <w:rFonts w:ascii="Arial Narrow" w:hAnsi="Arial Narrow" w:cs="Times New Roman"/>
                          <w:b/>
                          <w:bCs/>
                          <w:smallCaps/>
                          <w:color w:val="000000" w:themeColor="text1"/>
                          <w:kern w:val="36"/>
                          <w:lang w:val="en-US"/>
                        </w:rPr>
                        <w:t xml:space="preserve"> collect the required SUPPORTING DOCUMENTS</w:t>
                      </w:r>
                      <w:r w:rsidRPr="00D47079">
                        <w:rPr>
                          <w:rFonts w:ascii="Arial Narrow" w:hAnsi="Arial Narrow" w:cs="Times New Roman"/>
                          <w:bCs/>
                          <w:smallCaps/>
                          <w:color w:val="000000" w:themeColor="text1"/>
                          <w:kern w:val="36"/>
                          <w:lang w:val="en-US"/>
                        </w:rPr>
                        <w:t xml:space="preserve">, as listed </w:t>
                      </w:r>
                      <w:r w:rsidRPr="005E64D6">
                        <w:rPr>
                          <w:rFonts w:ascii="Arial Narrow" w:hAnsi="Arial Narrow" w:cs="Times New Roman"/>
                          <w:bCs/>
                          <w:smallCaps/>
                          <w:color w:val="000000" w:themeColor="text1"/>
                          <w:kern w:val="36"/>
                          <w:lang w:val="en-US"/>
                        </w:rPr>
                        <w:t>in Article 6 of the Act of Engagement</w:t>
                      </w:r>
                    </w:p>
                    <w:p w14:paraId="05FE0B06" w14:textId="77777777" w:rsidR="000A39AE" w:rsidRPr="00D47079" w:rsidRDefault="000A39AE" w:rsidP="00FC2211">
                      <w:pPr>
                        <w:spacing w:after="0" w:line="240" w:lineRule="auto"/>
                        <w:ind w:left="426"/>
                        <w:rPr>
                          <w:rFonts w:ascii="Arial Narrow" w:hAnsi="Arial Narrow" w:cs="Times New Roman"/>
                          <w:bCs/>
                          <w:smallCaps/>
                          <w:color w:val="000000" w:themeColor="text1"/>
                          <w:kern w:val="36"/>
                          <w:lang w:val="en-US"/>
                        </w:rPr>
                      </w:pPr>
                    </w:p>
                    <w:p w14:paraId="05FE0B07" w14:textId="1265476D" w:rsidR="000A39AE" w:rsidRPr="00D47079" w:rsidRDefault="000A39AE" w:rsidP="00FC2211">
                      <w:pPr>
                        <w:spacing w:after="0" w:line="240" w:lineRule="auto"/>
                        <w:ind w:left="426"/>
                        <w:rPr>
                          <w:rFonts w:ascii="Arial Narrow" w:hAnsi="Arial Narrow" w:cs="Times New Roman"/>
                          <w:bCs/>
                          <w:smallCaps/>
                          <w:color w:val="000000" w:themeColor="text1"/>
                          <w:kern w:val="36"/>
                          <w:lang w:val="en-US"/>
                        </w:rPr>
                      </w:pPr>
                      <w:r w:rsidRPr="00D47079">
                        <w:rPr>
                          <w:rFonts w:ascii="Arial Narrow" w:hAnsi="Arial Narrow" w:cs="Times New Roman"/>
                          <w:b/>
                          <w:bCs/>
                          <w:smallCaps/>
                          <w:color w:val="000000" w:themeColor="text1"/>
                          <w:kern w:val="36"/>
                          <w:lang w:val="en-US"/>
                        </w:rPr>
                        <w:t>Step 3: Send your TENDER</w:t>
                      </w:r>
                      <w:r w:rsidRPr="00D47079">
                        <w:rPr>
                          <w:rFonts w:ascii="Arial Narrow" w:hAnsi="Arial Narrow" w:cs="Times New Roman"/>
                          <w:bCs/>
                          <w:smallCaps/>
                          <w:color w:val="000000" w:themeColor="text1"/>
                          <w:kern w:val="36"/>
                          <w:lang w:val="en-US"/>
                        </w:rPr>
                        <w:t xml:space="preserve">, in </w:t>
                      </w:r>
                      <w:r>
                        <w:rPr>
                          <w:rFonts w:ascii="Arial Narrow" w:hAnsi="Arial Narrow" w:cs="Times New Roman"/>
                          <w:bCs/>
                          <w:smallCaps/>
                          <w:color w:val="000000" w:themeColor="text1"/>
                          <w:kern w:val="36"/>
                          <w:lang w:val="en-US"/>
                        </w:rPr>
                        <w:t>accordance with Article</w:t>
                      </w:r>
                      <w:r w:rsidRPr="00D47079">
                        <w:rPr>
                          <w:rFonts w:ascii="Arial Narrow" w:hAnsi="Arial Narrow" w:cs="Times New Roman"/>
                          <w:bCs/>
                          <w:smallCaps/>
                          <w:color w:val="000000" w:themeColor="text1"/>
                          <w:kern w:val="36"/>
                          <w:lang w:val="en-US"/>
                        </w:rPr>
                        <w:t xml:space="preserve"> </w:t>
                      </w:r>
                      <w:r>
                        <w:rPr>
                          <w:rFonts w:ascii="Arial Narrow" w:hAnsi="Arial Narrow" w:cs="Times New Roman"/>
                          <w:bCs/>
                          <w:smallCaps/>
                          <w:color w:val="000000" w:themeColor="text1"/>
                          <w:kern w:val="36"/>
                          <w:lang w:val="en-US"/>
                        </w:rPr>
                        <w:t>9</w:t>
                      </w:r>
                      <w:r w:rsidRPr="00D47079">
                        <w:rPr>
                          <w:rFonts w:ascii="Arial Narrow" w:hAnsi="Arial Narrow" w:cs="Times New Roman"/>
                          <w:bCs/>
                          <w:smallCaps/>
                          <w:color w:val="000000" w:themeColor="text1"/>
                          <w:kern w:val="36"/>
                          <w:lang w:val="en-US"/>
                        </w:rPr>
                        <w:t xml:space="preserve"> of the TENDER RULES</w:t>
                      </w:r>
                    </w:p>
                  </w:txbxContent>
                </v:textbox>
              </v:rect>
            </w:pict>
          </mc:Fallback>
        </mc:AlternateContent>
      </w:r>
    </w:p>
    <w:p w14:paraId="05FE09FE" w14:textId="77777777" w:rsidR="0038265B" w:rsidRPr="00D900E3" w:rsidRDefault="0038265B" w:rsidP="0038265B">
      <w:pPr>
        <w:spacing w:after="100" w:afterAutospacing="1" w:line="240" w:lineRule="auto"/>
        <w:jc w:val="center"/>
        <w:outlineLvl w:val="0"/>
        <w:rPr>
          <w:rFonts w:ascii="Arial Narrow" w:eastAsia="Times New Roman" w:hAnsi="Arial Narrow" w:cs="Times New Roman"/>
          <w:b/>
          <w:bCs/>
          <w:kern w:val="36"/>
          <w:sz w:val="36"/>
          <w:szCs w:val="36"/>
        </w:rPr>
      </w:pPr>
      <w:bookmarkStart w:id="0" w:name="_Toc445392375"/>
      <w:r w:rsidRPr="00D900E3">
        <w:rPr>
          <w:rFonts w:ascii="Arial Narrow" w:eastAsia="Times New Roman" w:hAnsi="Arial Narrow" w:cs="Times New Roman"/>
          <w:b/>
          <w:bCs/>
          <w:kern w:val="36"/>
          <w:sz w:val="36"/>
          <w:szCs w:val="36"/>
        </w:rPr>
        <w:lastRenderedPageBreak/>
        <w:t>PART I –</w:t>
      </w:r>
      <w:bookmarkEnd w:id="0"/>
      <w:r w:rsidR="00110F96" w:rsidRPr="00D900E3">
        <w:rPr>
          <w:rFonts w:ascii="Arial Narrow" w:eastAsia="Times New Roman" w:hAnsi="Arial Narrow" w:cs="Times New Roman"/>
          <w:b/>
          <w:bCs/>
          <w:kern w:val="36"/>
          <w:sz w:val="36"/>
          <w:szCs w:val="36"/>
        </w:rPr>
        <w:t>TERMS OF REFERENCE</w:t>
      </w:r>
    </w:p>
    <w:p w14:paraId="05FE09FF" w14:textId="77777777" w:rsidR="0038265B" w:rsidRPr="00D900E3" w:rsidRDefault="0038265B" w:rsidP="0038265B">
      <w:pPr>
        <w:tabs>
          <w:tab w:val="center" w:pos="4680"/>
          <w:tab w:val="right" w:pos="9360"/>
        </w:tabs>
        <w:spacing w:after="0" w:line="240" w:lineRule="auto"/>
        <w:jc w:val="center"/>
        <w:rPr>
          <w:rFonts w:ascii="Arial Narrow" w:eastAsia="Calibri" w:hAnsi="Arial Narrow" w:cs="Times New Roman"/>
          <w:b/>
          <w:sz w:val="28"/>
          <w:szCs w:val="28"/>
        </w:rPr>
      </w:pPr>
      <w:r w:rsidRPr="00D900E3">
        <w:rPr>
          <w:rFonts w:ascii="Arial Narrow" w:eastAsia="Calibri" w:hAnsi="Arial Narrow" w:cs="Times New Roman"/>
          <w:b/>
          <w:sz w:val="28"/>
          <w:szCs w:val="28"/>
        </w:rPr>
        <w:t>CALL FOR TENDERS</w:t>
      </w:r>
    </w:p>
    <w:p w14:paraId="5A5D8A75" w14:textId="45A0754E" w:rsidR="004D4837" w:rsidRPr="00D900E3" w:rsidRDefault="00A55BAC" w:rsidP="004D4837">
      <w:pPr>
        <w:tabs>
          <w:tab w:val="center" w:pos="4680"/>
          <w:tab w:val="right" w:pos="9360"/>
        </w:tabs>
        <w:spacing w:after="0" w:line="240" w:lineRule="auto"/>
        <w:jc w:val="center"/>
        <w:rPr>
          <w:rFonts w:ascii="Arial Narrow" w:eastAsia="Calibri" w:hAnsi="Arial Narrow" w:cs="Times New Roman"/>
          <w:caps/>
          <w:sz w:val="24"/>
          <w:szCs w:val="24"/>
          <w:lang w:eastAsia="en-GB"/>
        </w:rPr>
      </w:pPr>
      <w:r w:rsidRPr="00D900E3">
        <w:rPr>
          <w:rFonts w:ascii="Arial Narrow" w:eastAsia="Calibri" w:hAnsi="Arial Narrow" w:cs="Times New Roman"/>
          <w:b/>
          <w:caps/>
          <w:sz w:val="24"/>
          <w:szCs w:val="24"/>
        </w:rPr>
        <w:t xml:space="preserve">for the provision of consultancy services </w:t>
      </w:r>
      <w:r w:rsidR="00E46142" w:rsidRPr="00D900E3">
        <w:rPr>
          <w:rFonts w:ascii="Arial Narrow" w:eastAsia="Calibri" w:hAnsi="Arial Narrow" w:cs="Times New Roman"/>
          <w:b/>
          <w:caps/>
          <w:sz w:val="24"/>
          <w:szCs w:val="24"/>
        </w:rPr>
        <w:t xml:space="preserve">ON </w:t>
      </w:r>
      <w:r w:rsidR="00E46142" w:rsidRPr="004D4837">
        <w:rPr>
          <w:rFonts w:ascii="Arial Narrow" w:eastAsia="Calibri" w:hAnsi="Arial Narrow" w:cs="Times New Roman"/>
          <w:b/>
          <w:caps/>
          <w:sz w:val="24"/>
          <w:szCs w:val="24"/>
        </w:rPr>
        <w:t>THE</w:t>
      </w:r>
      <w:r w:rsidR="004D4837">
        <w:rPr>
          <w:rFonts w:ascii="Arial Narrow" w:eastAsia="Calibri" w:hAnsi="Arial Narrow" w:cs="Times New Roman"/>
          <w:b/>
          <w:caps/>
          <w:sz w:val="24"/>
          <w:szCs w:val="24"/>
        </w:rPr>
        <w:t xml:space="preserve"> inclusion of roma at local and regional level in romania (facilitators)</w:t>
      </w:r>
    </w:p>
    <w:p w14:paraId="05FE0A00" w14:textId="77777777" w:rsidR="00A55BAC" w:rsidRPr="00D900E3" w:rsidRDefault="00A55BAC" w:rsidP="00A45CED">
      <w:pPr>
        <w:tabs>
          <w:tab w:val="center" w:pos="4680"/>
          <w:tab w:val="right" w:pos="9360"/>
        </w:tabs>
        <w:spacing w:after="0" w:line="240" w:lineRule="auto"/>
        <w:jc w:val="center"/>
        <w:rPr>
          <w:rFonts w:ascii="Arial Narrow" w:eastAsia="Calibri" w:hAnsi="Arial Narrow" w:cs="Times New Roman"/>
          <w:b/>
          <w:caps/>
          <w:sz w:val="24"/>
          <w:szCs w:val="24"/>
        </w:rPr>
      </w:pPr>
    </w:p>
    <w:p w14:paraId="05FE0A01" w14:textId="77777777" w:rsidR="00806205" w:rsidRPr="00D900E3" w:rsidRDefault="00806205" w:rsidP="00806205">
      <w:pPr>
        <w:tabs>
          <w:tab w:val="center" w:pos="4680"/>
          <w:tab w:val="right" w:pos="9360"/>
        </w:tabs>
        <w:spacing w:after="0" w:line="240" w:lineRule="auto"/>
        <w:jc w:val="center"/>
        <w:rPr>
          <w:rFonts w:ascii="Arial Narrow" w:eastAsia="Calibri" w:hAnsi="Arial Narrow" w:cs="Times New Roman"/>
          <w:b/>
          <w:caps/>
          <w:sz w:val="24"/>
          <w:szCs w:val="24"/>
        </w:rPr>
      </w:pPr>
    </w:p>
    <w:p w14:paraId="05FE0A02" w14:textId="43F4285E" w:rsidR="00806205" w:rsidRPr="00D900E3" w:rsidRDefault="00806205" w:rsidP="00806205">
      <w:pPr>
        <w:tabs>
          <w:tab w:val="center" w:pos="4680"/>
          <w:tab w:val="right" w:pos="9360"/>
        </w:tabs>
        <w:spacing w:after="0" w:line="240" w:lineRule="auto"/>
        <w:jc w:val="center"/>
        <w:rPr>
          <w:rFonts w:ascii="Arial Narrow" w:eastAsia="Calibri" w:hAnsi="Arial Narrow" w:cs="Times New Roman"/>
          <w:b/>
          <w:caps/>
          <w:sz w:val="28"/>
          <w:szCs w:val="28"/>
        </w:rPr>
      </w:pPr>
      <w:r w:rsidRPr="00AA1C87">
        <w:rPr>
          <w:rFonts w:ascii="Arial Narrow" w:eastAsia="Calibri" w:hAnsi="Arial Narrow" w:cs="Times New Roman"/>
          <w:b/>
          <w:caps/>
          <w:sz w:val="28"/>
          <w:szCs w:val="28"/>
        </w:rPr>
        <w:t>201</w:t>
      </w:r>
      <w:r w:rsidR="004D4837" w:rsidRPr="00AA1C87">
        <w:rPr>
          <w:rFonts w:ascii="Arial Narrow" w:eastAsia="Calibri" w:hAnsi="Arial Narrow" w:cs="Times New Roman"/>
          <w:b/>
          <w:caps/>
          <w:sz w:val="28"/>
          <w:szCs w:val="28"/>
        </w:rPr>
        <w:t>7</w:t>
      </w:r>
      <w:r w:rsidRPr="00AA1C87">
        <w:rPr>
          <w:rFonts w:ascii="Arial Narrow" w:eastAsia="Calibri" w:hAnsi="Arial Narrow" w:cs="Times New Roman"/>
          <w:b/>
          <w:caps/>
          <w:sz w:val="28"/>
          <w:szCs w:val="28"/>
        </w:rPr>
        <w:t>/AO/</w:t>
      </w:r>
      <w:r w:rsidR="00A83ECF">
        <w:rPr>
          <w:rFonts w:ascii="Arial Narrow" w:eastAsia="Calibri" w:hAnsi="Arial Narrow" w:cs="Times New Roman"/>
          <w:b/>
          <w:caps/>
          <w:sz w:val="28"/>
          <w:szCs w:val="28"/>
        </w:rPr>
        <w:t>05</w:t>
      </w:r>
    </w:p>
    <w:p w14:paraId="05FE0A03" w14:textId="77777777" w:rsidR="00806205" w:rsidRPr="00D900E3" w:rsidRDefault="00806205" w:rsidP="00A55BAC">
      <w:pPr>
        <w:tabs>
          <w:tab w:val="center" w:pos="4680"/>
          <w:tab w:val="right" w:pos="9360"/>
        </w:tabs>
        <w:spacing w:after="0" w:line="240" w:lineRule="auto"/>
        <w:jc w:val="center"/>
        <w:rPr>
          <w:rFonts w:ascii="Arial Narrow" w:eastAsia="Calibri" w:hAnsi="Arial Narrow" w:cs="Times New Roman"/>
          <w:b/>
          <w:caps/>
          <w:sz w:val="24"/>
          <w:szCs w:val="24"/>
        </w:rPr>
      </w:pPr>
    </w:p>
    <w:p w14:paraId="05FE0A04" w14:textId="77777777" w:rsidR="0038265B" w:rsidRPr="00D900E3" w:rsidRDefault="0038265B" w:rsidP="00EA6476">
      <w:pPr>
        <w:numPr>
          <w:ilvl w:val="0"/>
          <w:numId w:val="12"/>
        </w:numPr>
        <w:spacing w:after="100" w:afterAutospacing="1" w:line="240" w:lineRule="auto"/>
        <w:ind w:left="284" w:hanging="284"/>
        <w:contextualSpacing/>
        <w:jc w:val="both"/>
        <w:rPr>
          <w:rFonts w:ascii="Arial Narrow" w:eastAsia="Times New Roman" w:hAnsi="Arial Narrow" w:cs="Times New Roman"/>
          <w:b/>
          <w:caps/>
          <w:sz w:val="24"/>
          <w:szCs w:val="24"/>
        </w:rPr>
      </w:pPr>
      <w:r w:rsidRPr="00D900E3">
        <w:rPr>
          <w:rFonts w:ascii="Arial Narrow" w:eastAsia="Times New Roman" w:hAnsi="Arial Narrow" w:cs="Times New Roman"/>
          <w:b/>
          <w:caps/>
          <w:sz w:val="24"/>
          <w:szCs w:val="24"/>
        </w:rPr>
        <w:t xml:space="preserve">Background </w:t>
      </w:r>
    </w:p>
    <w:p w14:paraId="05FE0A09" w14:textId="77777777" w:rsidR="00EA7BEF" w:rsidRPr="00D900E3" w:rsidRDefault="00EA7BEF" w:rsidP="00EA7BEF">
      <w:pPr>
        <w:spacing w:after="100" w:afterAutospacing="1" w:line="240" w:lineRule="auto"/>
        <w:ind w:left="284"/>
        <w:contextualSpacing/>
        <w:jc w:val="both"/>
        <w:rPr>
          <w:rFonts w:ascii="Arial Narrow" w:eastAsia="Times New Roman" w:hAnsi="Arial Narrow" w:cs="Times New Roman"/>
          <w:caps/>
          <w:sz w:val="24"/>
          <w:szCs w:val="24"/>
        </w:rPr>
      </w:pPr>
    </w:p>
    <w:p w14:paraId="16EF59CA" w14:textId="77777777" w:rsidR="00B62384" w:rsidRPr="00E46142" w:rsidRDefault="00B62384" w:rsidP="00B62384">
      <w:pPr>
        <w:spacing w:after="0" w:line="240" w:lineRule="auto"/>
        <w:jc w:val="both"/>
        <w:rPr>
          <w:rFonts w:ascii="Arial Narrow" w:hAnsi="Arial Narrow"/>
        </w:rPr>
      </w:pPr>
      <w:r w:rsidRPr="00E46142">
        <w:rPr>
          <w:rFonts w:ascii="Arial Narrow" w:hAnsi="Arial Narrow"/>
        </w:rPr>
        <w:t>The Joint European Commission (EC) and Council of Europe (</w:t>
      </w:r>
      <w:proofErr w:type="spellStart"/>
      <w:r w:rsidRPr="00E46142">
        <w:rPr>
          <w:rFonts w:ascii="Arial Narrow" w:hAnsi="Arial Narrow"/>
        </w:rPr>
        <w:t>CoE</w:t>
      </w:r>
      <w:proofErr w:type="spellEnd"/>
      <w:r w:rsidRPr="00E46142">
        <w:rPr>
          <w:rFonts w:ascii="Arial Narrow" w:hAnsi="Arial Narrow"/>
        </w:rPr>
        <w:t xml:space="preserve">) Projects “ROMACT III and ROMACT IV – Building up political will and understanding of Roma inclusion at local and regional level” (ROMACT III and ROMACT IV) (hereafter referred to as “the Projects”) are pursuing the ROMACT Programme to build the capacity of local authorities to develop and implement plans and projects for Roma inclusion and aim to promote the integration of Roma at local level. </w:t>
      </w:r>
    </w:p>
    <w:p w14:paraId="1334E888" w14:textId="77777777" w:rsidR="00B62384" w:rsidRPr="00E46142" w:rsidRDefault="00B62384" w:rsidP="00B62384">
      <w:pPr>
        <w:spacing w:after="0" w:line="240" w:lineRule="auto"/>
        <w:jc w:val="both"/>
        <w:rPr>
          <w:rFonts w:ascii="Arial Narrow" w:hAnsi="Arial Narrow"/>
        </w:rPr>
      </w:pPr>
    </w:p>
    <w:p w14:paraId="77545666" w14:textId="77777777" w:rsidR="00B62384" w:rsidRPr="00E46142" w:rsidRDefault="00B62384" w:rsidP="00B62384">
      <w:pPr>
        <w:spacing w:after="0" w:line="240" w:lineRule="auto"/>
        <w:jc w:val="both"/>
        <w:rPr>
          <w:rFonts w:ascii="Arial Narrow" w:hAnsi="Arial Narrow"/>
        </w:rPr>
      </w:pPr>
      <w:r w:rsidRPr="00E46142">
        <w:rPr>
          <w:rFonts w:ascii="Arial Narrow" w:hAnsi="Arial Narrow"/>
        </w:rPr>
        <w:t xml:space="preserve">The Projects pursue the following objectives: improving local democracy, accountability, inclusiveness and responsiveness towards Roma citizens and thereby improved delivery of services. </w:t>
      </w:r>
    </w:p>
    <w:p w14:paraId="6FC96845" w14:textId="77777777" w:rsidR="00B62384" w:rsidRPr="00E46142" w:rsidRDefault="00B62384" w:rsidP="00B62384">
      <w:pPr>
        <w:spacing w:after="0" w:line="240" w:lineRule="auto"/>
        <w:jc w:val="both"/>
        <w:rPr>
          <w:rFonts w:ascii="Arial Narrow" w:hAnsi="Arial Narrow"/>
        </w:rPr>
      </w:pPr>
    </w:p>
    <w:p w14:paraId="798373D9" w14:textId="77777777" w:rsidR="00B62384" w:rsidRPr="00E46142" w:rsidRDefault="00B62384" w:rsidP="00B62384">
      <w:pPr>
        <w:spacing w:after="0" w:line="240" w:lineRule="auto"/>
        <w:jc w:val="both"/>
        <w:rPr>
          <w:rFonts w:ascii="Arial Narrow" w:hAnsi="Arial Narrow"/>
        </w:rPr>
      </w:pPr>
      <w:r w:rsidRPr="00E46142">
        <w:rPr>
          <w:rFonts w:ascii="Arial Narrow" w:hAnsi="Arial Narrow"/>
        </w:rPr>
        <w:t>The Projects are comprised of several elements of support to regional and local authorities and Roma communities focusing on:</w:t>
      </w:r>
    </w:p>
    <w:p w14:paraId="43004225" w14:textId="77777777" w:rsidR="00B62384" w:rsidRPr="00E46142" w:rsidRDefault="00B62384" w:rsidP="00B62384">
      <w:pPr>
        <w:pStyle w:val="ListParagraph"/>
        <w:numPr>
          <w:ilvl w:val="0"/>
          <w:numId w:val="19"/>
        </w:numPr>
        <w:spacing w:after="0" w:line="240" w:lineRule="auto"/>
        <w:contextualSpacing w:val="0"/>
        <w:jc w:val="both"/>
        <w:rPr>
          <w:rFonts w:ascii="Arial Narrow" w:hAnsi="Arial Narrow"/>
        </w:rPr>
      </w:pPr>
      <w:r w:rsidRPr="00E46142">
        <w:rPr>
          <w:rFonts w:ascii="Arial Narrow" w:hAnsi="Arial Narrow"/>
        </w:rPr>
        <w:t xml:space="preserve">capacity building; </w:t>
      </w:r>
    </w:p>
    <w:p w14:paraId="7BF65815" w14:textId="77777777" w:rsidR="00B62384" w:rsidRPr="00E46142" w:rsidRDefault="00B62384" w:rsidP="00B62384">
      <w:pPr>
        <w:pStyle w:val="ListParagraph"/>
        <w:numPr>
          <w:ilvl w:val="0"/>
          <w:numId w:val="19"/>
        </w:numPr>
        <w:spacing w:after="0" w:line="240" w:lineRule="auto"/>
        <w:contextualSpacing w:val="0"/>
        <w:jc w:val="both"/>
        <w:rPr>
          <w:rFonts w:ascii="Arial Narrow" w:hAnsi="Arial Narrow"/>
        </w:rPr>
      </w:pPr>
      <w:r w:rsidRPr="00E46142">
        <w:rPr>
          <w:rFonts w:ascii="Arial Narrow" w:hAnsi="Arial Narrow"/>
        </w:rPr>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349E2B3F" w14:textId="77777777" w:rsidR="00B62384" w:rsidRPr="00E46142" w:rsidRDefault="00B62384" w:rsidP="00B62384">
      <w:pPr>
        <w:pStyle w:val="ListParagraph"/>
        <w:numPr>
          <w:ilvl w:val="0"/>
          <w:numId w:val="19"/>
        </w:numPr>
        <w:spacing w:after="0" w:line="240" w:lineRule="auto"/>
        <w:contextualSpacing w:val="0"/>
        <w:jc w:val="both"/>
        <w:rPr>
          <w:rFonts w:ascii="Arial Narrow" w:hAnsi="Arial Narrow"/>
        </w:rPr>
      </w:pPr>
      <w:r w:rsidRPr="00E46142">
        <w:rPr>
          <w:rFonts w:ascii="Arial Narrow" w:hAnsi="Arial Narrow"/>
        </w:rPr>
        <w:t xml:space="preserve">equipping local authorities with tools, knowledge and skills to overcome the challenges and barriers in regard to the needs of the Roma; </w:t>
      </w:r>
    </w:p>
    <w:p w14:paraId="32EDCEE7" w14:textId="77777777" w:rsidR="00B62384" w:rsidRPr="00E46142" w:rsidRDefault="00B62384" w:rsidP="00B62384">
      <w:pPr>
        <w:pStyle w:val="ListParagraph"/>
        <w:numPr>
          <w:ilvl w:val="0"/>
          <w:numId w:val="19"/>
        </w:numPr>
        <w:spacing w:after="0" w:line="240" w:lineRule="auto"/>
        <w:contextualSpacing w:val="0"/>
        <w:jc w:val="both"/>
        <w:rPr>
          <w:rFonts w:ascii="Arial Narrow" w:hAnsi="Arial Narrow"/>
        </w:rPr>
      </w:pPr>
      <w:r w:rsidRPr="00E46142">
        <w:rPr>
          <w:rFonts w:ascii="Arial Narrow" w:hAnsi="Arial Narrow"/>
        </w:rPr>
        <w:t>improving the efficiency, effectiveness and sustainability of local policies, measures and delivery of services; and</w:t>
      </w:r>
    </w:p>
    <w:p w14:paraId="6827448A" w14:textId="77777777" w:rsidR="00B62384" w:rsidRPr="00E46142" w:rsidRDefault="00B62384" w:rsidP="00B62384">
      <w:pPr>
        <w:pStyle w:val="ListParagraph"/>
        <w:numPr>
          <w:ilvl w:val="0"/>
          <w:numId w:val="19"/>
        </w:numPr>
        <w:spacing w:after="0" w:line="240" w:lineRule="auto"/>
        <w:contextualSpacing w:val="0"/>
        <w:jc w:val="both"/>
        <w:rPr>
          <w:rFonts w:ascii="Arial Narrow" w:hAnsi="Arial Narrow"/>
        </w:rPr>
      </w:pPr>
      <w:proofErr w:type="gramStart"/>
      <w:r w:rsidRPr="00E46142">
        <w:rPr>
          <w:rFonts w:ascii="Arial Narrow" w:hAnsi="Arial Narrow"/>
        </w:rPr>
        <w:t>supporting</w:t>
      </w:r>
      <w:proofErr w:type="gramEnd"/>
      <w:r w:rsidRPr="00E46142">
        <w:rPr>
          <w:rFonts w:ascii="Arial Narrow" w:hAnsi="Arial Narrow"/>
        </w:rPr>
        <w:t xml:space="preserve"> cooperation between municipalities willing to design and implement jointly concrete integration measures and projects.</w:t>
      </w:r>
    </w:p>
    <w:p w14:paraId="1CB2081E" w14:textId="77777777" w:rsidR="00B62384" w:rsidRPr="00E46142" w:rsidRDefault="00B62384" w:rsidP="00B62384">
      <w:pPr>
        <w:spacing w:after="0" w:line="240" w:lineRule="auto"/>
        <w:jc w:val="both"/>
        <w:rPr>
          <w:rFonts w:ascii="Arial Narrow" w:hAnsi="Arial Narrow"/>
        </w:rPr>
      </w:pPr>
    </w:p>
    <w:p w14:paraId="457D4D0E" w14:textId="77777777" w:rsidR="00B62384" w:rsidRPr="00E46142" w:rsidRDefault="00B62384" w:rsidP="00B62384">
      <w:pPr>
        <w:spacing w:after="0" w:line="240" w:lineRule="auto"/>
        <w:jc w:val="both"/>
        <w:rPr>
          <w:rFonts w:ascii="Arial Narrow" w:hAnsi="Arial Narrow"/>
          <w:b/>
        </w:rPr>
      </w:pPr>
      <w:r w:rsidRPr="00E46142">
        <w:rPr>
          <w:rFonts w:ascii="Arial Narrow" w:hAnsi="Arial Narrow"/>
        </w:rPr>
        <w:t xml:space="preserve">The Projects’ activities will take place in </w:t>
      </w:r>
      <w:r w:rsidRPr="00E46142">
        <w:rPr>
          <w:rFonts w:ascii="Arial Narrow" w:hAnsi="Arial Narrow"/>
          <w:b/>
        </w:rPr>
        <w:t>6 (six) countries: Bulgaria, Czech Republic, Hungary, Italy, Romania and Slovakia in number of municipalities in each country.</w:t>
      </w:r>
    </w:p>
    <w:p w14:paraId="74EE33B2" w14:textId="77777777" w:rsidR="00B62384" w:rsidRPr="00E46142" w:rsidRDefault="00B62384" w:rsidP="00B62384">
      <w:pPr>
        <w:spacing w:after="0" w:line="240" w:lineRule="auto"/>
        <w:jc w:val="both"/>
        <w:rPr>
          <w:rFonts w:ascii="Arial Narrow" w:hAnsi="Arial Narrow"/>
        </w:rPr>
      </w:pPr>
    </w:p>
    <w:p w14:paraId="7301F3A4" w14:textId="77777777" w:rsidR="00B62384" w:rsidRDefault="00B62384" w:rsidP="00B62384">
      <w:pPr>
        <w:spacing w:after="0" w:line="240" w:lineRule="auto"/>
        <w:jc w:val="both"/>
        <w:rPr>
          <w:rFonts w:ascii="Arial Narrow" w:hAnsi="Arial Narrow"/>
        </w:rPr>
      </w:pPr>
      <w:r w:rsidRPr="00E46142">
        <w:rPr>
          <w:rFonts w:ascii="Arial Narrow" w:hAnsi="Arial Narrow"/>
        </w:rPr>
        <w:t>In each country, a National Support Team will be formed, consisting of one or more National Project Officer(s), National Facilitators’ Coordinator and a number of Facilitators.</w:t>
      </w:r>
    </w:p>
    <w:p w14:paraId="71423AD5" w14:textId="77777777" w:rsidR="00B62384" w:rsidRPr="00B62384" w:rsidRDefault="00B62384" w:rsidP="00B62384">
      <w:pPr>
        <w:spacing w:after="0" w:line="240" w:lineRule="auto"/>
        <w:jc w:val="both"/>
        <w:rPr>
          <w:rFonts w:ascii="Arial Narrow" w:hAnsi="Arial Narrow"/>
        </w:rPr>
      </w:pPr>
    </w:p>
    <w:p w14:paraId="05FE0A0A" w14:textId="2DAD366D" w:rsidR="00A45CED" w:rsidRPr="00D900E3" w:rsidRDefault="00A45CED" w:rsidP="00EA6476">
      <w:pPr>
        <w:pStyle w:val="ListParagraph"/>
        <w:numPr>
          <w:ilvl w:val="0"/>
          <w:numId w:val="12"/>
        </w:numPr>
        <w:spacing w:after="0" w:line="240" w:lineRule="auto"/>
        <w:ind w:left="284" w:hanging="284"/>
        <w:rPr>
          <w:rFonts w:ascii="Arial Narrow" w:eastAsia="Calibri" w:hAnsi="Arial Narrow" w:cs="Times New Roman"/>
          <w:b/>
          <w:sz w:val="24"/>
          <w:szCs w:val="24"/>
        </w:rPr>
      </w:pPr>
      <w:r w:rsidRPr="00D900E3">
        <w:rPr>
          <w:rFonts w:ascii="Arial Narrow" w:eastAsia="Calibri" w:hAnsi="Arial Narrow" w:cs="Times New Roman"/>
          <w:b/>
          <w:sz w:val="24"/>
          <w:szCs w:val="24"/>
        </w:rPr>
        <w:t>OBJECT AND SCOPE OF THE TENDERING PROCEDURE</w:t>
      </w:r>
    </w:p>
    <w:p w14:paraId="05FE0A0B" w14:textId="77777777" w:rsidR="00A45CED" w:rsidRPr="00D900E3" w:rsidRDefault="00A45CED" w:rsidP="00A45CED">
      <w:pPr>
        <w:spacing w:after="0" w:line="240" w:lineRule="auto"/>
        <w:ind w:left="142"/>
        <w:rPr>
          <w:rFonts w:ascii="Arial Narrow" w:eastAsia="Calibri" w:hAnsi="Arial Narrow" w:cs="Times New Roman"/>
          <w:b/>
        </w:rPr>
      </w:pPr>
    </w:p>
    <w:p w14:paraId="05FE0A0C" w14:textId="6AEBD2E5" w:rsidR="00A45CED" w:rsidRDefault="00A45CED" w:rsidP="00A45CED">
      <w:pPr>
        <w:spacing w:after="0" w:line="240" w:lineRule="auto"/>
        <w:jc w:val="both"/>
        <w:rPr>
          <w:rFonts w:ascii="Arial Narrow" w:eastAsia="Calibri" w:hAnsi="Arial Narrow" w:cs="Times New Roman"/>
        </w:rPr>
      </w:pPr>
      <w:r w:rsidRPr="00D900E3">
        <w:rPr>
          <w:rFonts w:ascii="Arial Narrow" w:eastAsia="Calibri" w:hAnsi="Arial Narrow" w:cs="Times New Roman"/>
        </w:rPr>
        <w:t xml:space="preserve">This tendering procedure is an international call for tender. It aims at </w:t>
      </w:r>
      <w:r w:rsidR="00530D34" w:rsidRPr="00D900E3">
        <w:rPr>
          <w:rFonts w:ascii="Arial Narrow" w:eastAsia="Calibri" w:hAnsi="Arial Narrow" w:cs="Times New Roman"/>
        </w:rPr>
        <w:t>concluding a Framework Contract</w:t>
      </w:r>
      <w:r w:rsidRPr="00D900E3">
        <w:rPr>
          <w:rFonts w:ascii="Arial Narrow" w:eastAsia="Calibri" w:hAnsi="Arial Narrow" w:cs="Times New Roman"/>
        </w:rPr>
        <w:t xml:space="preserve"> </w:t>
      </w:r>
      <w:r w:rsidR="00025247" w:rsidRPr="00D900E3">
        <w:rPr>
          <w:rFonts w:ascii="Arial Narrow" w:eastAsia="Calibri" w:hAnsi="Arial Narrow" w:cs="Times New Roman"/>
        </w:rPr>
        <w:t xml:space="preserve">(hereafter referred to as the “Contract”) </w:t>
      </w:r>
      <w:r w:rsidRPr="00D900E3">
        <w:rPr>
          <w:rFonts w:ascii="Arial Narrow" w:eastAsia="Calibri" w:hAnsi="Arial Narrow" w:cs="Times New Roman"/>
        </w:rPr>
        <w:t xml:space="preserve">with a maximum of </w:t>
      </w:r>
      <w:r w:rsidR="00B62384" w:rsidRPr="00E46142">
        <w:rPr>
          <w:rFonts w:ascii="Arial Narrow" w:eastAsia="Calibri" w:hAnsi="Arial Narrow" w:cs="Times New Roman"/>
        </w:rPr>
        <w:t xml:space="preserve">30 </w:t>
      </w:r>
      <w:r w:rsidRPr="00E46142">
        <w:rPr>
          <w:rFonts w:ascii="Arial Narrow" w:eastAsia="Calibri" w:hAnsi="Arial Narrow" w:cs="Times New Roman"/>
        </w:rPr>
        <w:t>(</w:t>
      </w:r>
      <w:r w:rsidR="00B62384" w:rsidRPr="00E46142">
        <w:rPr>
          <w:rFonts w:ascii="Arial Narrow" w:eastAsia="Calibri" w:hAnsi="Arial Narrow" w:cs="Times New Roman"/>
        </w:rPr>
        <w:t>thirty</w:t>
      </w:r>
      <w:r w:rsidRPr="00E46142">
        <w:rPr>
          <w:rFonts w:ascii="Arial Narrow" w:eastAsia="Calibri" w:hAnsi="Arial Narrow" w:cs="Times New Roman"/>
        </w:rPr>
        <w:t>)</w:t>
      </w:r>
      <w:r w:rsidR="00070635" w:rsidRPr="00D900E3">
        <w:rPr>
          <w:rFonts w:ascii="Arial Narrow" w:eastAsia="Calibri" w:hAnsi="Arial Narrow" w:cs="Times New Roman"/>
        </w:rPr>
        <w:t xml:space="preserve"> Service Providers</w:t>
      </w:r>
      <w:r w:rsidR="008C3A51" w:rsidRPr="00D900E3">
        <w:rPr>
          <w:rFonts w:ascii="Arial Narrow" w:eastAsia="Calibri" w:hAnsi="Arial Narrow" w:cs="Times New Roman"/>
        </w:rPr>
        <w:t xml:space="preserve"> </w:t>
      </w:r>
      <w:r w:rsidRPr="00D900E3">
        <w:rPr>
          <w:rFonts w:ascii="Arial Narrow" w:eastAsia="Calibri" w:hAnsi="Arial Narrow" w:cs="Times New Roman"/>
        </w:rPr>
        <w:t xml:space="preserve">for the provision of </w:t>
      </w:r>
      <w:r w:rsidR="00B62384" w:rsidRPr="005230D7">
        <w:rPr>
          <w:rFonts w:ascii="Arial Narrow" w:eastAsia="Calibri" w:hAnsi="Arial Narrow" w:cs="Times New Roman"/>
        </w:rPr>
        <w:t>consultancy services within the framework of the Projects</w:t>
      </w:r>
      <w:r w:rsidR="00FA1F71">
        <w:rPr>
          <w:rFonts w:ascii="Arial Narrow" w:eastAsia="Calibri" w:hAnsi="Arial Narrow" w:cs="Times New Roman"/>
        </w:rPr>
        <w:t xml:space="preserve"> </w:t>
      </w:r>
      <w:r w:rsidR="00FA1F71" w:rsidRPr="00347AC8">
        <w:rPr>
          <w:rFonts w:ascii="Arial Narrow" w:eastAsia="Calibri" w:hAnsi="Arial Narrow" w:cs="Times New Roman"/>
          <w:b/>
        </w:rPr>
        <w:t>in Romania</w:t>
      </w:r>
      <w:r w:rsidR="002A6133">
        <w:rPr>
          <w:rFonts w:ascii="Arial Narrow" w:eastAsia="Calibri" w:hAnsi="Arial Narrow" w:cs="Times New Roman"/>
        </w:rPr>
        <w:t xml:space="preserve">. </w:t>
      </w:r>
      <w:r w:rsidR="00B62384" w:rsidRPr="005230D7">
        <w:rPr>
          <w:rFonts w:ascii="Arial Narrow" w:eastAsia="Calibri" w:hAnsi="Arial Narrow" w:cs="Times New Roman"/>
        </w:rPr>
        <w:t>This call relates specifically to consultan</w:t>
      </w:r>
      <w:r w:rsidR="005230D7" w:rsidRPr="005230D7">
        <w:rPr>
          <w:rFonts w:ascii="Arial Narrow" w:eastAsia="Calibri" w:hAnsi="Arial Narrow" w:cs="Times New Roman"/>
        </w:rPr>
        <w:t xml:space="preserve">cy services to be provided by </w:t>
      </w:r>
      <w:r w:rsidR="00B62384" w:rsidRPr="005230D7">
        <w:rPr>
          <w:rFonts w:ascii="Arial Narrow" w:eastAsia="Calibri" w:hAnsi="Arial Narrow" w:cs="Times New Roman"/>
        </w:rPr>
        <w:t>Provider</w:t>
      </w:r>
      <w:r w:rsidR="005230D7" w:rsidRPr="005230D7">
        <w:rPr>
          <w:rFonts w:ascii="Arial Narrow" w:eastAsia="Calibri" w:hAnsi="Arial Narrow" w:cs="Times New Roman"/>
        </w:rPr>
        <w:t>s</w:t>
      </w:r>
      <w:r w:rsidR="00B62384" w:rsidRPr="005230D7">
        <w:rPr>
          <w:rFonts w:ascii="Arial Narrow" w:eastAsia="Calibri" w:hAnsi="Arial Narrow" w:cs="Times New Roman"/>
        </w:rPr>
        <w:t xml:space="preserve"> who will act </w:t>
      </w:r>
      <w:r w:rsidR="00B62384" w:rsidRPr="00347AC8">
        <w:rPr>
          <w:rFonts w:ascii="Arial Narrow" w:eastAsia="Calibri" w:hAnsi="Arial Narrow" w:cs="Times New Roman"/>
          <w:b/>
        </w:rPr>
        <w:t>as Facilitator</w:t>
      </w:r>
      <w:r w:rsidR="005230D7" w:rsidRPr="00347AC8">
        <w:rPr>
          <w:rFonts w:ascii="Arial Narrow" w:eastAsia="Calibri" w:hAnsi="Arial Narrow" w:cs="Times New Roman"/>
          <w:b/>
        </w:rPr>
        <w:t>s</w:t>
      </w:r>
      <w:r w:rsidRPr="005230D7">
        <w:rPr>
          <w:rFonts w:ascii="Arial Narrow" w:eastAsia="Calibri" w:hAnsi="Arial Narrow" w:cs="Times New Roman"/>
        </w:rPr>
        <w:t>.</w:t>
      </w:r>
    </w:p>
    <w:p w14:paraId="4F4C6142" w14:textId="77777777" w:rsidR="009976E0" w:rsidRDefault="009976E0" w:rsidP="00A45CED">
      <w:pPr>
        <w:spacing w:after="0" w:line="240" w:lineRule="auto"/>
        <w:jc w:val="both"/>
        <w:rPr>
          <w:rFonts w:ascii="Arial Narrow" w:eastAsia="Calibri" w:hAnsi="Arial Narrow" w:cs="Times New Roman"/>
        </w:rPr>
      </w:pPr>
    </w:p>
    <w:p w14:paraId="66AD23C7" w14:textId="32769A85" w:rsidR="006D5306" w:rsidRPr="006D5306" w:rsidRDefault="002A6133" w:rsidP="00347AC8">
      <w:pPr>
        <w:tabs>
          <w:tab w:val="left" w:pos="1985"/>
        </w:tabs>
        <w:spacing w:after="0" w:line="240" w:lineRule="auto"/>
        <w:jc w:val="both"/>
        <w:rPr>
          <w:rFonts w:ascii="Arial Narrow" w:eastAsia="Calibri" w:hAnsi="Arial Narrow" w:cs="Times New Roman"/>
        </w:rPr>
      </w:pPr>
      <w:r>
        <w:rPr>
          <w:rFonts w:ascii="Arial Narrow" w:eastAsia="Calibri" w:hAnsi="Arial Narrow" w:cs="Times New Roman"/>
        </w:rPr>
        <w:t>T</w:t>
      </w:r>
      <w:r w:rsidR="00FA1F71">
        <w:rPr>
          <w:rFonts w:ascii="Arial Narrow" w:eastAsia="Calibri" w:hAnsi="Arial Narrow" w:cs="Times New Roman"/>
        </w:rPr>
        <w:t>he Projects</w:t>
      </w:r>
      <w:r w:rsidR="009976E0">
        <w:rPr>
          <w:rFonts w:ascii="Arial Narrow" w:eastAsia="Calibri" w:hAnsi="Arial Narrow" w:cs="Times New Roman"/>
        </w:rPr>
        <w:t xml:space="preserve"> will be implemented in a number of municipalities</w:t>
      </w:r>
      <w:r>
        <w:rPr>
          <w:rFonts w:ascii="Arial Narrow" w:eastAsia="Calibri" w:hAnsi="Arial Narrow" w:cs="Times New Roman"/>
        </w:rPr>
        <w:t xml:space="preserve"> in Romania</w:t>
      </w:r>
      <w:r w:rsidR="00A61399">
        <w:rPr>
          <w:rFonts w:ascii="Arial Narrow" w:eastAsia="Calibri" w:hAnsi="Arial Narrow" w:cs="Times New Roman"/>
        </w:rPr>
        <w:t>, selected according to the presence of Roma communities and willingness to participate in the Projects</w:t>
      </w:r>
      <w:r>
        <w:rPr>
          <w:rFonts w:ascii="Arial Narrow" w:eastAsia="Calibri" w:hAnsi="Arial Narrow" w:cs="Times New Roman"/>
        </w:rPr>
        <w:t>.</w:t>
      </w:r>
      <w:r w:rsidR="009976E0">
        <w:rPr>
          <w:rFonts w:ascii="Arial Narrow" w:eastAsia="Calibri" w:hAnsi="Arial Narrow" w:cs="Times New Roman"/>
        </w:rPr>
        <w:t xml:space="preserve"> </w:t>
      </w:r>
      <w:r w:rsidR="009F4074">
        <w:rPr>
          <w:rFonts w:ascii="Arial Narrow" w:eastAsia="Calibri" w:hAnsi="Arial Narrow" w:cs="Times New Roman"/>
        </w:rPr>
        <w:t>E</w:t>
      </w:r>
      <w:r w:rsidR="00E6418D">
        <w:rPr>
          <w:rFonts w:ascii="Arial Narrow" w:eastAsia="Calibri" w:hAnsi="Arial Narrow" w:cs="Times New Roman"/>
        </w:rPr>
        <w:t xml:space="preserve">ach </w:t>
      </w:r>
      <w:r w:rsidR="005C7BBF">
        <w:rPr>
          <w:rFonts w:ascii="Arial Narrow" w:eastAsia="Calibri" w:hAnsi="Arial Narrow" w:cs="Times New Roman"/>
        </w:rPr>
        <w:t xml:space="preserve">facilitator </w:t>
      </w:r>
      <w:r w:rsidR="005C7BBF" w:rsidRPr="006D5306">
        <w:rPr>
          <w:rFonts w:ascii="Arial Narrow" w:eastAsia="Calibri" w:hAnsi="Arial Narrow" w:cs="Times New Roman"/>
          <w:u w:val="single"/>
        </w:rPr>
        <w:t>may</w:t>
      </w:r>
      <w:r w:rsidR="005C7BBF">
        <w:rPr>
          <w:rFonts w:ascii="Arial Narrow" w:eastAsia="Calibri" w:hAnsi="Arial Narrow" w:cs="Times New Roman"/>
        </w:rPr>
        <w:t xml:space="preserve"> be asked to work with </w:t>
      </w:r>
      <w:r w:rsidR="005C7BBF" w:rsidRPr="00347AC8">
        <w:rPr>
          <w:rFonts w:ascii="Arial Narrow" w:eastAsia="Calibri" w:hAnsi="Arial Narrow" w:cs="Times New Roman"/>
          <w:b/>
        </w:rPr>
        <w:t>up to three municipalities</w:t>
      </w:r>
      <w:r w:rsidR="005C7BBF">
        <w:rPr>
          <w:rFonts w:ascii="Arial Narrow" w:eastAsia="Calibri" w:hAnsi="Arial Narrow" w:cs="Times New Roman"/>
        </w:rPr>
        <w:t>.</w:t>
      </w:r>
      <w:r w:rsidR="006D5306" w:rsidRPr="006D5306">
        <w:rPr>
          <w:rFonts w:ascii="Arial Narrow" w:eastAsia="Calibri" w:hAnsi="Arial Narrow" w:cs="Times New Roman"/>
        </w:rPr>
        <w:t xml:space="preserve"> </w:t>
      </w:r>
      <w:r w:rsidR="009F4074">
        <w:rPr>
          <w:rFonts w:ascii="Arial Narrow" w:eastAsia="Calibri" w:hAnsi="Arial Narrow" w:cs="Times New Roman"/>
        </w:rPr>
        <w:t>Orders will be</w:t>
      </w:r>
      <w:r w:rsidR="006D5306" w:rsidRPr="006D5306">
        <w:rPr>
          <w:rFonts w:ascii="Arial Narrow" w:eastAsia="Calibri" w:hAnsi="Arial Narrow" w:cs="Times New Roman"/>
        </w:rPr>
        <w:t xml:space="preserve"> addressed to </w:t>
      </w:r>
      <w:r w:rsidR="009F4074">
        <w:rPr>
          <w:rFonts w:ascii="Arial Narrow" w:eastAsia="Calibri" w:hAnsi="Arial Narrow" w:cs="Times New Roman"/>
        </w:rPr>
        <w:t>Service Providers</w:t>
      </w:r>
      <w:r w:rsidR="006D5306" w:rsidRPr="006D5306">
        <w:rPr>
          <w:rFonts w:ascii="Arial Narrow" w:eastAsia="Calibri" w:hAnsi="Arial Narrow" w:cs="Times New Roman"/>
        </w:rPr>
        <w:t xml:space="preserve"> on an “as needed basis”, respecting the order of the established ranking list, throughout the duration of the framework contract. </w:t>
      </w:r>
      <w:r w:rsidR="001107D1" w:rsidRPr="000C3808">
        <w:rPr>
          <w:rFonts w:ascii="Arial Narrow" w:eastAsia="Calibri" w:hAnsi="Arial Narrow" w:cs="Times New Roman"/>
        </w:rPr>
        <w:t xml:space="preserve">The Council of Europe is not bound, through this framework contract, by a minimum purchase requirement. Therefore, the selection of a </w:t>
      </w:r>
      <w:r w:rsidR="001107D1">
        <w:rPr>
          <w:rFonts w:ascii="Arial Narrow" w:eastAsia="Calibri" w:hAnsi="Arial Narrow" w:cs="Times New Roman"/>
        </w:rPr>
        <w:t xml:space="preserve">Service Provider </w:t>
      </w:r>
      <w:r w:rsidR="001107D1" w:rsidRPr="000C3808">
        <w:rPr>
          <w:rFonts w:ascii="Arial Narrow" w:eastAsia="Calibri" w:hAnsi="Arial Narrow" w:cs="Times New Roman"/>
        </w:rPr>
        <w:t xml:space="preserve">will not give rise to a right for the </w:t>
      </w:r>
      <w:r w:rsidR="001107D1">
        <w:rPr>
          <w:rFonts w:ascii="Arial Narrow" w:eastAsia="Calibri" w:hAnsi="Arial Narrow" w:cs="Times New Roman"/>
        </w:rPr>
        <w:t>Service Provider</w:t>
      </w:r>
      <w:r w:rsidR="001107D1" w:rsidRPr="000C3808">
        <w:rPr>
          <w:rFonts w:ascii="Arial Narrow" w:eastAsia="Calibri" w:hAnsi="Arial Narrow" w:cs="Times New Roman"/>
        </w:rPr>
        <w:t xml:space="preserve"> concerned to be awarded subsequent orders.</w:t>
      </w:r>
      <w:r w:rsidR="007D60A7">
        <w:rPr>
          <w:rFonts w:ascii="Arial Narrow" w:eastAsia="Calibri" w:hAnsi="Arial Narrow" w:cs="Times New Roman"/>
        </w:rPr>
        <w:t xml:space="preserve"> </w:t>
      </w:r>
      <w:r w:rsidR="009F4074">
        <w:rPr>
          <w:rFonts w:ascii="Arial Narrow" w:eastAsia="Calibri" w:hAnsi="Arial Narrow" w:cs="Times New Roman"/>
        </w:rPr>
        <w:t>Tenderers</w:t>
      </w:r>
      <w:r w:rsidR="006D5306" w:rsidRPr="006D5306">
        <w:rPr>
          <w:rFonts w:ascii="Arial Narrow" w:eastAsia="Calibri" w:hAnsi="Arial Narrow" w:cs="Times New Roman"/>
        </w:rPr>
        <w:t xml:space="preserve"> are invited to read the ordering conditions, as indicated in </w:t>
      </w:r>
      <w:r w:rsidR="005E64D6" w:rsidRPr="005E64D6">
        <w:rPr>
          <w:rFonts w:ascii="Arial Narrow" w:eastAsia="Calibri" w:hAnsi="Arial Narrow" w:cs="Times New Roman"/>
        </w:rPr>
        <w:t>Article 4.1</w:t>
      </w:r>
      <w:r w:rsidR="006D5306" w:rsidRPr="005E64D6">
        <w:rPr>
          <w:rFonts w:ascii="Arial Narrow" w:eastAsia="Calibri" w:hAnsi="Arial Narrow" w:cs="Times New Roman"/>
        </w:rPr>
        <w:t xml:space="preserve"> of the </w:t>
      </w:r>
      <w:r w:rsidR="005E64D6" w:rsidRPr="005E64D6">
        <w:rPr>
          <w:rFonts w:ascii="Arial Narrow" w:eastAsia="Calibri" w:hAnsi="Arial Narrow" w:cs="Times New Roman"/>
        </w:rPr>
        <w:t>Legal</w:t>
      </w:r>
      <w:r w:rsidR="006D5306" w:rsidRPr="005E64D6">
        <w:rPr>
          <w:rFonts w:ascii="Arial Narrow" w:eastAsia="Calibri" w:hAnsi="Arial Narrow" w:cs="Times New Roman"/>
        </w:rPr>
        <w:t xml:space="preserve"> Con</w:t>
      </w:r>
      <w:r w:rsidR="009F4074" w:rsidRPr="005E64D6">
        <w:rPr>
          <w:rFonts w:ascii="Arial Narrow" w:eastAsia="Calibri" w:hAnsi="Arial Narrow" w:cs="Times New Roman"/>
        </w:rPr>
        <w:t>ditions (See Act of Engagement)</w:t>
      </w:r>
      <w:r w:rsidR="009F4074">
        <w:rPr>
          <w:rFonts w:ascii="Arial Narrow" w:eastAsia="Calibri" w:hAnsi="Arial Narrow" w:cs="Times New Roman"/>
        </w:rPr>
        <w:t xml:space="preserve"> and set out in section V below.</w:t>
      </w:r>
    </w:p>
    <w:p w14:paraId="1449ED1A" w14:textId="77777777" w:rsidR="003022D1" w:rsidRPr="003022D1" w:rsidRDefault="00025247" w:rsidP="003022D1">
      <w:pPr>
        <w:shd w:val="clear" w:color="auto" w:fill="FFFFFF" w:themeFill="background1"/>
        <w:spacing w:after="120" w:line="240" w:lineRule="auto"/>
        <w:jc w:val="both"/>
        <w:rPr>
          <w:rFonts w:ascii="Arial Narrow" w:hAnsi="Arial Narrow"/>
          <w:noProof/>
          <w:lang w:eastAsia="fr-FR"/>
        </w:rPr>
      </w:pPr>
      <w:r w:rsidRPr="00D900E3">
        <w:rPr>
          <w:rFonts w:ascii="Arial Narrow" w:eastAsia="Times New Roman" w:hAnsi="Arial Narrow" w:cs="Arial"/>
          <w:color w:val="000000"/>
        </w:rPr>
        <w:lastRenderedPageBreak/>
        <w:t xml:space="preserve">The contract is concluded until </w:t>
      </w:r>
      <w:r w:rsidR="00AF4CA8" w:rsidRPr="00E46142">
        <w:rPr>
          <w:rFonts w:ascii="Arial Narrow" w:eastAsia="Times New Roman" w:hAnsi="Arial Narrow" w:cs="Arial"/>
          <w:color w:val="000000"/>
        </w:rPr>
        <w:t>31 December 2017</w:t>
      </w:r>
      <w:r w:rsidRPr="00D900E3">
        <w:rPr>
          <w:rFonts w:ascii="Arial Narrow" w:eastAsia="Times New Roman" w:hAnsi="Arial Narrow" w:cs="Arial"/>
          <w:color w:val="000000"/>
        </w:rPr>
        <w:t>.</w:t>
      </w:r>
      <w:r w:rsidR="003022D1">
        <w:rPr>
          <w:rFonts w:ascii="Arial Narrow" w:eastAsia="Times New Roman" w:hAnsi="Arial Narrow" w:cs="Arial"/>
          <w:color w:val="000000"/>
        </w:rPr>
        <w:t xml:space="preserve"> </w:t>
      </w:r>
      <w:r w:rsidR="003022D1" w:rsidRPr="003022D1">
        <w:rPr>
          <w:rFonts w:ascii="Arial Narrow" w:hAnsi="Arial Narrow"/>
          <w:noProof/>
          <w:lang w:eastAsia="fr-FR"/>
        </w:rPr>
        <w:t>In the event that the Project is prolonged by the donor, this contract may be renewed on a three-monthly basis, but cannot be prolonged beyond 30 June 2018.</w:t>
      </w:r>
    </w:p>
    <w:p w14:paraId="05FE0A13" w14:textId="773A2CB6" w:rsidR="00A45CED" w:rsidRPr="00D900E3" w:rsidRDefault="0003297A" w:rsidP="00A45CED">
      <w:pPr>
        <w:spacing w:after="100" w:afterAutospacing="1" w:line="240" w:lineRule="auto"/>
        <w:contextualSpacing/>
        <w:jc w:val="both"/>
        <w:rPr>
          <w:rFonts w:ascii="Arial Narrow" w:eastAsia="Times New Roman" w:hAnsi="Arial Narrow" w:cs="Times New Roman"/>
          <w:caps/>
          <w:sz w:val="24"/>
          <w:szCs w:val="24"/>
        </w:rPr>
      </w:pPr>
      <w:r w:rsidRPr="00D900E3">
        <w:rPr>
          <w:rFonts w:ascii="Arial Narrow" w:hAnsi="Arial Narrow" w:cs="Times New Roman"/>
        </w:rPr>
        <w:t xml:space="preserve">For information purposes only, the total budget of the Project amounts to </w:t>
      </w:r>
      <w:r w:rsidR="00AF4CA8" w:rsidRPr="00E46142">
        <w:rPr>
          <w:rFonts w:ascii="Arial Narrow" w:hAnsi="Arial Narrow" w:cs="Times New Roman"/>
        </w:rPr>
        <w:t>2,250,000.00</w:t>
      </w:r>
      <w:r w:rsidRPr="00D900E3">
        <w:rPr>
          <w:rFonts w:ascii="Arial Narrow" w:hAnsi="Arial Narrow" w:cs="Times New Roman"/>
        </w:rPr>
        <w:t xml:space="preserve"> Euros and the total amount of the consultancy, object of the present tender, should in principle not exceed </w:t>
      </w:r>
      <w:r w:rsidR="00AF4CA8" w:rsidRPr="00E46142">
        <w:rPr>
          <w:rFonts w:ascii="Arial Narrow" w:hAnsi="Arial Narrow" w:cs="Times New Roman"/>
        </w:rPr>
        <w:t>200,000.00</w:t>
      </w:r>
      <w:r w:rsidRPr="00D900E3">
        <w:rPr>
          <w:rFonts w:ascii="Arial Narrow" w:hAnsi="Arial Narrow" w:cs="Times New Roman"/>
        </w:rPr>
        <w:t xml:space="preserve"> Euros for the whole duration of the framework contract. This information does not constitute any sort of contractual commitment or obligation on the part of the Council of Europe.</w:t>
      </w:r>
      <w:r w:rsidRPr="00D900E3">
        <w:rPr>
          <w:rFonts w:ascii="Arial Narrow" w:eastAsia="Times New Roman" w:hAnsi="Arial Narrow" w:cs="Times New Roman"/>
          <w:b/>
          <w:caps/>
          <w:sz w:val="24"/>
          <w:szCs w:val="24"/>
        </w:rPr>
        <w:t xml:space="preserve"> </w:t>
      </w:r>
    </w:p>
    <w:p w14:paraId="58A854DD" w14:textId="77777777" w:rsidR="00EB0C4A" w:rsidRPr="00D900E3" w:rsidRDefault="00EB0C4A" w:rsidP="00A45CED">
      <w:pPr>
        <w:spacing w:after="100" w:afterAutospacing="1" w:line="240" w:lineRule="auto"/>
        <w:contextualSpacing/>
        <w:jc w:val="both"/>
        <w:rPr>
          <w:rFonts w:ascii="Arial Narrow" w:eastAsia="Times New Roman" w:hAnsi="Arial Narrow" w:cs="Times New Roman"/>
          <w:caps/>
          <w:sz w:val="24"/>
          <w:szCs w:val="24"/>
        </w:rPr>
      </w:pPr>
    </w:p>
    <w:p w14:paraId="05FE0A32" w14:textId="77777777" w:rsidR="00616F64" w:rsidRPr="00D900E3" w:rsidRDefault="00616F64" w:rsidP="00616F64">
      <w:pPr>
        <w:spacing w:after="0" w:line="240" w:lineRule="auto"/>
        <w:jc w:val="both"/>
        <w:rPr>
          <w:rFonts w:ascii="Arial Narrow" w:eastAsia="Times New Roman" w:hAnsi="Arial Narrow" w:cs="Times New Roman"/>
          <w:lang w:eastAsia="en-GB"/>
        </w:rPr>
      </w:pPr>
    </w:p>
    <w:p w14:paraId="04420B3A" w14:textId="68655886" w:rsidR="00A70D65" w:rsidRPr="001D3E82" w:rsidRDefault="0038265B" w:rsidP="001D3E82">
      <w:pPr>
        <w:spacing w:after="100" w:afterAutospacing="1" w:line="240" w:lineRule="auto"/>
        <w:rPr>
          <w:rFonts w:ascii="Arial Narrow" w:eastAsia="Times New Roman" w:hAnsi="Arial Narrow" w:cs="Times New Roman"/>
          <w:b/>
          <w:caps/>
          <w:sz w:val="24"/>
          <w:szCs w:val="24"/>
          <w:lang w:eastAsia="en-GB"/>
        </w:rPr>
      </w:pPr>
      <w:r w:rsidRPr="00D900E3">
        <w:rPr>
          <w:rFonts w:ascii="Arial Narrow" w:eastAsia="Times New Roman" w:hAnsi="Arial Narrow" w:cs="Times New Roman"/>
          <w:b/>
          <w:caps/>
          <w:sz w:val="24"/>
          <w:szCs w:val="24"/>
          <w:lang w:eastAsia="en-GB"/>
        </w:rPr>
        <w:t>III. Expected services</w:t>
      </w:r>
    </w:p>
    <w:p w14:paraId="0A3F32EF" w14:textId="6286A994" w:rsidR="00AD72A9" w:rsidRPr="00AD72A9" w:rsidRDefault="00AD72A9" w:rsidP="00AD72A9">
      <w:pPr>
        <w:shd w:val="clear" w:color="auto" w:fill="FFFFFF" w:themeFill="background1"/>
        <w:autoSpaceDE w:val="0"/>
        <w:autoSpaceDN w:val="0"/>
        <w:adjustRightInd w:val="0"/>
        <w:spacing w:before="60" w:line="240" w:lineRule="auto"/>
        <w:jc w:val="both"/>
        <w:rPr>
          <w:rFonts w:ascii="Arial Narrow" w:hAnsi="Arial Narrow" w:cs="Times New Roman"/>
        </w:rPr>
      </w:pPr>
      <w:r w:rsidRPr="00AD72A9">
        <w:rPr>
          <w:rFonts w:ascii="Arial Narrow" w:hAnsi="Arial Narrow" w:cs="Times New Roman"/>
        </w:rPr>
        <w:t xml:space="preserve">The </w:t>
      </w:r>
      <w:r w:rsidR="00C630AC">
        <w:rPr>
          <w:rFonts w:ascii="Arial Narrow" w:hAnsi="Arial Narrow" w:cs="Times New Roman"/>
        </w:rPr>
        <w:t xml:space="preserve">Service </w:t>
      </w:r>
      <w:r w:rsidRPr="00AD72A9">
        <w:rPr>
          <w:rFonts w:ascii="Arial Narrow" w:hAnsi="Arial Narrow" w:cs="Times New Roman"/>
        </w:rPr>
        <w:t xml:space="preserve">Provider, acting within the role of a Facilitator, will undertake a facilitating function in relation to the implementation of the project activities at municipal level in </w:t>
      </w:r>
      <w:r w:rsidR="00C630AC">
        <w:rPr>
          <w:rFonts w:ascii="Arial Narrow" w:hAnsi="Arial Narrow" w:cs="Times New Roman"/>
        </w:rPr>
        <w:t>Romania</w:t>
      </w:r>
      <w:r w:rsidRPr="00AD72A9">
        <w:rPr>
          <w:rFonts w:ascii="Arial Narrow" w:hAnsi="Arial Narrow" w:cs="Times New Roman"/>
        </w:rPr>
        <w:t>. In particular, he/she will act as a conduit between Roma Communities on one hand, and the Municipal authorities on the other hand, and will work to ensure effective implementation of activities in one or more municipalities</w:t>
      </w:r>
      <w:r w:rsidR="00C630AC">
        <w:rPr>
          <w:rFonts w:ascii="Arial Narrow" w:hAnsi="Arial Narrow" w:cs="Times New Roman"/>
        </w:rPr>
        <w:t>, as applicable</w:t>
      </w:r>
      <w:r w:rsidRPr="00AD72A9">
        <w:rPr>
          <w:rFonts w:ascii="Arial Narrow" w:hAnsi="Arial Narrow" w:cs="Times New Roman"/>
        </w:rPr>
        <w:t xml:space="preserve">. </w:t>
      </w:r>
    </w:p>
    <w:p w14:paraId="19DB48A1" w14:textId="24109C8C" w:rsidR="00A70D65" w:rsidRPr="00D900E3" w:rsidRDefault="00A70D65" w:rsidP="00A70D65">
      <w:pPr>
        <w:spacing w:after="120" w:line="240" w:lineRule="auto"/>
        <w:jc w:val="both"/>
        <w:rPr>
          <w:rFonts w:ascii="Arial Narrow" w:eastAsia="Calibri" w:hAnsi="Arial Narrow" w:cs="Times New Roman"/>
        </w:rPr>
      </w:pPr>
      <w:r w:rsidRPr="00D900E3">
        <w:rPr>
          <w:rFonts w:ascii="Arial Narrow" w:eastAsia="Calibri" w:hAnsi="Arial Narrow" w:cs="Times New Roman"/>
        </w:rPr>
        <w:t>Throughout the duration of the framework c</w:t>
      </w:r>
      <w:r w:rsidR="00123DA2" w:rsidRPr="00D900E3">
        <w:rPr>
          <w:rFonts w:ascii="Arial Narrow" w:eastAsia="Calibri" w:hAnsi="Arial Narrow" w:cs="Times New Roman"/>
        </w:rPr>
        <w:t>ontract, the selected Service Provider</w:t>
      </w:r>
      <w:r w:rsidR="00EB0C4A" w:rsidRPr="00D900E3">
        <w:rPr>
          <w:rFonts w:ascii="Arial Narrow" w:eastAsia="Calibri" w:hAnsi="Arial Narrow" w:cs="Times New Roman"/>
        </w:rPr>
        <w:t xml:space="preserve">/s </w:t>
      </w:r>
      <w:r w:rsidRPr="00D900E3">
        <w:rPr>
          <w:rFonts w:ascii="Arial Narrow" w:eastAsia="Calibri" w:hAnsi="Arial Narrow" w:cs="Times New Roman"/>
          <w:u w:val="single"/>
        </w:rPr>
        <w:t>may</w:t>
      </w:r>
      <w:r w:rsidRPr="00D900E3">
        <w:rPr>
          <w:rFonts w:ascii="Arial Narrow" w:eastAsia="Calibri" w:hAnsi="Arial Narrow" w:cs="Times New Roman"/>
        </w:rPr>
        <w:t xml:space="preserve"> be requested to provide deliverables falling under the scope of the following services:</w:t>
      </w:r>
    </w:p>
    <w:p w14:paraId="6232998E" w14:textId="75272126" w:rsidR="001D3E82" w:rsidRPr="001D3E82" w:rsidRDefault="001D3E82" w:rsidP="001D3E82">
      <w:pPr>
        <w:pStyle w:val="ListParagraph"/>
        <w:numPr>
          <w:ilvl w:val="0"/>
          <w:numId w:val="23"/>
        </w:numPr>
        <w:shd w:val="clear" w:color="auto" w:fill="FFFFFF" w:themeFill="background1"/>
        <w:autoSpaceDE w:val="0"/>
        <w:autoSpaceDN w:val="0"/>
        <w:adjustRightInd w:val="0"/>
        <w:spacing w:after="120" w:line="240" w:lineRule="auto"/>
        <w:contextualSpacing w:val="0"/>
        <w:jc w:val="both"/>
        <w:outlineLvl w:val="0"/>
        <w:rPr>
          <w:rFonts w:ascii="Arial Narrow" w:eastAsia="Calibri" w:hAnsi="Arial Narrow" w:cs="Times New Roman"/>
        </w:rPr>
      </w:pPr>
      <w:r w:rsidRPr="001D3E82">
        <w:rPr>
          <w:rFonts w:ascii="Arial Narrow" w:eastAsia="Calibri" w:hAnsi="Arial Narrow" w:cs="Times New Roman"/>
          <w:b/>
        </w:rPr>
        <w:t>Drafting and preparing work plan proposals</w:t>
      </w:r>
      <w:r>
        <w:rPr>
          <w:rFonts w:ascii="Arial Narrow" w:eastAsia="Calibri" w:hAnsi="Arial Narrow" w:cs="Times New Roman"/>
        </w:rPr>
        <w:t xml:space="preserve"> </w:t>
      </w:r>
      <w:r w:rsidRPr="001D3E82">
        <w:rPr>
          <w:rFonts w:ascii="Arial Narrow" w:eastAsia="Calibri" w:hAnsi="Arial Narrow" w:cs="Times New Roman"/>
        </w:rPr>
        <w:t>for the implementation of the municipal level Project activities in the relevant municipality(</w:t>
      </w:r>
      <w:proofErr w:type="spellStart"/>
      <w:r w:rsidRPr="001D3E82">
        <w:rPr>
          <w:rFonts w:ascii="Arial Narrow" w:eastAsia="Calibri" w:hAnsi="Arial Narrow" w:cs="Times New Roman"/>
        </w:rPr>
        <w:t>ies</w:t>
      </w:r>
      <w:proofErr w:type="spellEnd"/>
      <w:r w:rsidRPr="001D3E82">
        <w:rPr>
          <w:rFonts w:ascii="Arial Narrow" w:eastAsia="Calibri" w:hAnsi="Arial Narrow" w:cs="Times New Roman"/>
        </w:rPr>
        <w:t xml:space="preserve">) in </w:t>
      </w:r>
      <w:r>
        <w:rPr>
          <w:rFonts w:ascii="Arial Narrow" w:eastAsia="Calibri" w:hAnsi="Arial Narrow" w:cs="Times New Roman"/>
        </w:rPr>
        <w:t>Romania</w:t>
      </w:r>
      <w:r w:rsidRPr="001D3E82">
        <w:rPr>
          <w:rFonts w:ascii="Arial Narrow" w:eastAsia="Calibri" w:hAnsi="Arial Narrow" w:cs="Times New Roman"/>
        </w:rPr>
        <w:t xml:space="preserve"> for which the Provider is responsible, and helping finalise these documents, together with National Facilitators’ Coordinator;</w:t>
      </w:r>
    </w:p>
    <w:p w14:paraId="4A39CE7A" w14:textId="31CF1826" w:rsidR="001D3E82" w:rsidRPr="001D3E82" w:rsidRDefault="001D3E82" w:rsidP="001D3E82">
      <w:pPr>
        <w:pStyle w:val="ListParagraph"/>
        <w:numPr>
          <w:ilvl w:val="0"/>
          <w:numId w:val="23"/>
        </w:numPr>
        <w:shd w:val="clear" w:color="auto" w:fill="FFFFFF" w:themeFill="background1"/>
        <w:autoSpaceDE w:val="0"/>
        <w:autoSpaceDN w:val="0"/>
        <w:adjustRightInd w:val="0"/>
        <w:spacing w:after="120" w:line="240" w:lineRule="auto"/>
        <w:contextualSpacing w:val="0"/>
        <w:jc w:val="both"/>
        <w:outlineLvl w:val="0"/>
        <w:rPr>
          <w:rFonts w:ascii="Arial Narrow" w:eastAsia="Calibri" w:hAnsi="Arial Narrow" w:cs="Times New Roman"/>
        </w:rPr>
      </w:pPr>
      <w:r w:rsidRPr="001D3E82">
        <w:rPr>
          <w:rFonts w:ascii="Arial Narrow" w:eastAsia="Calibri" w:hAnsi="Arial Narrow" w:cs="Times New Roman"/>
          <w:b/>
        </w:rPr>
        <w:t>Planning, organisation and facilitation of meetings</w:t>
      </w:r>
      <w:r w:rsidRPr="001D3E82">
        <w:rPr>
          <w:rFonts w:ascii="Arial Narrow" w:eastAsia="Calibri" w:hAnsi="Arial Narrow" w:cs="Times New Roman"/>
        </w:rPr>
        <w:t xml:space="preserve"> within the relevant municipality(</w:t>
      </w:r>
      <w:proofErr w:type="spellStart"/>
      <w:r w:rsidRPr="001D3E82">
        <w:rPr>
          <w:rFonts w:ascii="Arial Narrow" w:eastAsia="Calibri" w:hAnsi="Arial Narrow" w:cs="Times New Roman"/>
        </w:rPr>
        <w:t>ies</w:t>
      </w:r>
      <w:proofErr w:type="spellEnd"/>
      <w:r w:rsidRPr="001D3E82">
        <w:rPr>
          <w:rFonts w:ascii="Arial Narrow" w:eastAsia="Calibri" w:hAnsi="Arial Narrow" w:cs="Times New Roman"/>
        </w:rPr>
        <w:t>) for which the Provider is responsible, and in consultation with National Project Officer and National Facilitators’ Coordinator,  in particular meetings of Community Action Group (CAG), meetings with Local Administ</w:t>
      </w:r>
      <w:r w:rsidR="0040130E">
        <w:rPr>
          <w:rFonts w:ascii="Arial Narrow" w:eastAsia="Calibri" w:hAnsi="Arial Narrow" w:cs="Times New Roman"/>
        </w:rPr>
        <w:t>r</w:t>
      </w:r>
      <w:r w:rsidRPr="001D3E82">
        <w:rPr>
          <w:rFonts w:ascii="Arial Narrow" w:eastAsia="Calibri" w:hAnsi="Arial Narrow" w:cs="Times New Roman"/>
        </w:rPr>
        <w:t>ation (LA) of a given municipality, and Joint meetings of CAG and LA, including: establishing and developing contacts with stakeholders; identifying opportunities for meetings to develop effective cooperation and dialogue between them in regards to project implementation; helping with the planning and organisation of those meetings; and, where applicable, facilitating the drafting/revision process for the adoption of Joint Action Plans and their inclusion into the Local Strategy of the relevant municipality(</w:t>
      </w:r>
      <w:proofErr w:type="spellStart"/>
      <w:r w:rsidRPr="001D3E82">
        <w:rPr>
          <w:rFonts w:ascii="Arial Narrow" w:eastAsia="Calibri" w:hAnsi="Arial Narrow" w:cs="Times New Roman"/>
        </w:rPr>
        <w:t>ies</w:t>
      </w:r>
      <w:proofErr w:type="spellEnd"/>
      <w:r w:rsidRPr="001D3E82">
        <w:rPr>
          <w:rFonts w:ascii="Arial Narrow" w:eastAsia="Calibri" w:hAnsi="Arial Narrow" w:cs="Times New Roman"/>
        </w:rPr>
        <w:t>).</w:t>
      </w:r>
    </w:p>
    <w:p w14:paraId="26B2FBC2" w14:textId="77777777" w:rsidR="001D3E82" w:rsidRPr="001D3E82" w:rsidRDefault="001D3E82" w:rsidP="001D3E82">
      <w:pPr>
        <w:pStyle w:val="ListParagraph"/>
        <w:numPr>
          <w:ilvl w:val="0"/>
          <w:numId w:val="23"/>
        </w:numPr>
        <w:shd w:val="clear" w:color="auto" w:fill="FFFFFF" w:themeFill="background1"/>
        <w:autoSpaceDE w:val="0"/>
        <w:autoSpaceDN w:val="0"/>
        <w:adjustRightInd w:val="0"/>
        <w:spacing w:after="120" w:line="240" w:lineRule="auto"/>
        <w:contextualSpacing w:val="0"/>
        <w:jc w:val="both"/>
        <w:outlineLvl w:val="0"/>
        <w:rPr>
          <w:rFonts w:ascii="Arial Narrow" w:eastAsia="Calibri" w:hAnsi="Arial Narrow" w:cs="Times New Roman"/>
        </w:rPr>
      </w:pPr>
      <w:r w:rsidRPr="001D3E82">
        <w:rPr>
          <w:rFonts w:ascii="Arial Narrow" w:eastAsia="Calibri" w:hAnsi="Arial Narrow" w:cs="Times New Roman"/>
          <w:b/>
        </w:rPr>
        <w:t>Planning, organisation and facilitation of other events and activities</w:t>
      </w:r>
      <w:r w:rsidRPr="001D3E82">
        <w:rPr>
          <w:rFonts w:ascii="Arial Narrow" w:eastAsia="Calibri" w:hAnsi="Arial Narrow" w:cs="Times New Roman"/>
        </w:rPr>
        <w:t xml:space="preserve"> within the relevant municipality(</w:t>
      </w:r>
      <w:proofErr w:type="spellStart"/>
      <w:r w:rsidRPr="001D3E82">
        <w:rPr>
          <w:rFonts w:ascii="Arial Narrow" w:eastAsia="Calibri" w:hAnsi="Arial Narrow" w:cs="Times New Roman"/>
        </w:rPr>
        <w:t>ies</w:t>
      </w:r>
      <w:proofErr w:type="spellEnd"/>
      <w:r w:rsidRPr="001D3E82">
        <w:rPr>
          <w:rFonts w:ascii="Arial Narrow" w:eastAsia="Calibri" w:hAnsi="Arial Narrow" w:cs="Times New Roman"/>
        </w:rPr>
        <w:t>) for which the Provider is responsible, including identifying relevant opportunities and topics for events, identifying participants, and helping with the planning and organisation of those events;</w:t>
      </w:r>
    </w:p>
    <w:p w14:paraId="3B71085C" w14:textId="77777777" w:rsidR="001D3E82" w:rsidRPr="001D3E82" w:rsidRDefault="001D3E82" w:rsidP="001D3E82">
      <w:pPr>
        <w:pStyle w:val="ListParagraph"/>
        <w:numPr>
          <w:ilvl w:val="0"/>
          <w:numId w:val="23"/>
        </w:numPr>
        <w:shd w:val="clear" w:color="auto" w:fill="FFFFFF" w:themeFill="background1"/>
        <w:autoSpaceDE w:val="0"/>
        <w:autoSpaceDN w:val="0"/>
        <w:adjustRightInd w:val="0"/>
        <w:spacing w:after="120" w:line="240" w:lineRule="auto"/>
        <w:contextualSpacing w:val="0"/>
        <w:jc w:val="both"/>
        <w:outlineLvl w:val="0"/>
        <w:rPr>
          <w:rFonts w:ascii="Arial Narrow" w:eastAsia="Calibri" w:hAnsi="Arial Narrow" w:cs="Times New Roman"/>
        </w:rPr>
      </w:pPr>
      <w:r w:rsidRPr="001D3E82">
        <w:rPr>
          <w:rFonts w:ascii="Arial Narrow" w:eastAsia="Calibri" w:hAnsi="Arial Narrow" w:cs="Times New Roman"/>
          <w:b/>
        </w:rPr>
        <w:t>Drafting activity reports</w:t>
      </w:r>
      <w:r w:rsidRPr="001D3E82">
        <w:rPr>
          <w:rFonts w:ascii="Arial Narrow" w:eastAsia="Calibri" w:hAnsi="Arial Narrow" w:cs="Times New Roman"/>
        </w:rPr>
        <w:t xml:space="preserve"> regarding the activities carried out during the relevant reporting period within the relevant municipality(</w:t>
      </w:r>
      <w:proofErr w:type="spellStart"/>
      <w:r w:rsidRPr="001D3E82">
        <w:rPr>
          <w:rFonts w:ascii="Arial Narrow" w:eastAsia="Calibri" w:hAnsi="Arial Narrow" w:cs="Times New Roman"/>
        </w:rPr>
        <w:t>ies</w:t>
      </w:r>
      <w:proofErr w:type="spellEnd"/>
      <w:r w:rsidRPr="001D3E82">
        <w:rPr>
          <w:rFonts w:ascii="Arial Narrow" w:eastAsia="Calibri" w:hAnsi="Arial Narrow" w:cs="Times New Roman"/>
        </w:rPr>
        <w:t>) for which the Provider is responsible, ensuring reporting obligations, quality of reports, uploading the reports in the online system within 7 days after the activity takes place, reviewing reports upon feedback from the Secretariat within 7 days;</w:t>
      </w:r>
    </w:p>
    <w:p w14:paraId="7A5A84D0" w14:textId="77777777" w:rsidR="001D3E82" w:rsidRPr="001D3E82" w:rsidRDefault="001D3E82" w:rsidP="001D3E82">
      <w:pPr>
        <w:pStyle w:val="ListParagraph"/>
        <w:numPr>
          <w:ilvl w:val="0"/>
          <w:numId w:val="23"/>
        </w:numPr>
        <w:shd w:val="clear" w:color="auto" w:fill="FFFFFF" w:themeFill="background1"/>
        <w:autoSpaceDE w:val="0"/>
        <w:autoSpaceDN w:val="0"/>
        <w:adjustRightInd w:val="0"/>
        <w:spacing w:after="120" w:line="240" w:lineRule="auto"/>
        <w:contextualSpacing w:val="0"/>
        <w:jc w:val="both"/>
        <w:outlineLvl w:val="0"/>
        <w:rPr>
          <w:rFonts w:ascii="Arial Narrow" w:eastAsia="Calibri" w:hAnsi="Arial Narrow" w:cs="Times New Roman"/>
        </w:rPr>
      </w:pPr>
      <w:r w:rsidRPr="001D3E82">
        <w:rPr>
          <w:rFonts w:ascii="Arial Narrow" w:eastAsia="Calibri" w:hAnsi="Arial Narrow" w:cs="Times New Roman"/>
          <w:b/>
        </w:rPr>
        <w:t>Training/coaching</w:t>
      </w:r>
      <w:r w:rsidRPr="001D3E82">
        <w:rPr>
          <w:rFonts w:ascii="Arial Narrow" w:eastAsia="Calibri" w:hAnsi="Arial Narrow" w:cs="Times New Roman"/>
        </w:rPr>
        <w:t>, including identifying needs for capacity development and technical assistance to stakeholders at the local level within the relevant municipality(</w:t>
      </w:r>
      <w:proofErr w:type="spellStart"/>
      <w:r w:rsidRPr="001D3E82">
        <w:rPr>
          <w:rFonts w:ascii="Arial Narrow" w:eastAsia="Calibri" w:hAnsi="Arial Narrow" w:cs="Times New Roman"/>
        </w:rPr>
        <w:t>ies</w:t>
      </w:r>
      <w:proofErr w:type="spellEnd"/>
      <w:r w:rsidRPr="001D3E82">
        <w:rPr>
          <w:rFonts w:ascii="Arial Narrow" w:eastAsia="Calibri" w:hAnsi="Arial Narrow" w:cs="Times New Roman"/>
        </w:rPr>
        <w:t>) for which the Provider is responsible, including local level training and coaching (CAG and LA), planning and organising  training, workshops and roundtables, securing the participation of local partners/speakers and ensuring the quality and relevance of these activities, proposing improvements where necessary;</w:t>
      </w:r>
    </w:p>
    <w:p w14:paraId="7DA62621" w14:textId="22D0C5F3" w:rsidR="001D3E82" w:rsidRPr="001D3E82" w:rsidRDefault="001D3E82" w:rsidP="001D3E82">
      <w:pPr>
        <w:pStyle w:val="ListParagraph"/>
        <w:numPr>
          <w:ilvl w:val="0"/>
          <w:numId w:val="23"/>
        </w:numPr>
        <w:shd w:val="clear" w:color="auto" w:fill="FFFFFF" w:themeFill="background1"/>
        <w:autoSpaceDE w:val="0"/>
        <w:autoSpaceDN w:val="0"/>
        <w:adjustRightInd w:val="0"/>
        <w:spacing w:after="120" w:line="240" w:lineRule="auto"/>
        <w:contextualSpacing w:val="0"/>
        <w:jc w:val="both"/>
        <w:outlineLvl w:val="0"/>
        <w:rPr>
          <w:rFonts w:ascii="Arial Narrow" w:eastAsia="Calibri" w:hAnsi="Arial Narrow" w:cs="Times New Roman"/>
        </w:rPr>
      </w:pPr>
      <w:r w:rsidRPr="001D3E82">
        <w:rPr>
          <w:rFonts w:ascii="Arial Narrow" w:eastAsia="Calibri" w:hAnsi="Arial Narrow" w:cs="Times New Roman"/>
          <w:b/>
        </w:rPr>
        <w:t>Attending and representing the Project at events</w:t>
      </w:r>
      <w:r w:rsidRPr="001D3E82">
        <w:rPr>
          <w:rFonts w:ascii="Arial Narrow" w:eastAsia="Calibri" w:hAnsi="Arial Narrow" w:cs="Times New Roman"/>
        </w:rPr>
        <w:t xml:space="preserve"> at the municipal level within the relevant municipality(</w:t>
      </w:r>
      <w:proofErr w:type="spellStart"/>
      <w:r w:rsidRPr="001D3E82">
        <w:rPr>
          <w:rFonts w:ascii="Arial Narrow" w:eastAsia="Calibri" w:hAnsi="Arial Narrow" w:cs="Times New Roman"/>
        </w:rPr>
        <w:t>ies</w:t>
      </w:r>
      <w:proofErr w:type="spellEnd"/>
      <w:r w:rsidRPr="001D3E82">
        <w:rPr>
          <w:rFonts w:ascii="Arial Narrow" w:eastAsia="Calibri" w:hAnsi="Arial Narrow" w:cs="Times New Roman"/>
        </w:rPr>
        <w:t>) for which the Provider is responsible, in close cooperation with National Facilitators’ Coordinator and National Project Officer, including those mentioned in</w:t>
      </w:r>
      <w:r w:rsidR="00DD69A6">
        <w:rPr>
          <w:rFonts w:ascii="Arial Narrow" w:eastAsia="Calibri" w:hAnsi="Arial Narrow" w:cs="Times New Roman"/>
        </w:rPr>
        <w:t xml:space="preserve"> the</w:t>
      </w:r>
      <w:r w:rsidRPr="001D3E82">
        <w:rPr>
          <w:rFonts w:ascii="Arial Narrow" w:eastAsia="Calibri" w:hAnsi="Arial Narrow" w:cs="Times New Roman"/>
        </w:rPr>
        <w:t xml:space="preserve"> paragraphs above and any other events, such as conferences, workshops, trainings, meetings organised by local NGOs, international organisations or donor organisations, which are relevant to the subject matter of the Project;</w:t>
      </w:r>
    </w:p>
    <w:p w14:paraId="6A11C8E1" w14:textId="77777777" w:rsidR="001D3E82" w:rsidRPr="001D3E82" w:rsidRDefault="001D3E82" w:rsidP="001D3E82">
      <w:pPr>
        <w:pStyle w:val="ListParagraph"/>
        <w:numPr>
          <w:ilvl w:val="0"/>
          <w:numId w:val="23"/>
        </w:numPr>
        <w:shd w:val="clear" w:color="auto" w:fill="FFFFFF" w:themeFill="background1"/>
        <w:autoSpaceDE w:val="0"/>
        <w:autoSpaceDN w:val="0"/>
        <w:adjustRightInd w:val="0"/>
        <w:spacing w:after="120" w:line="240" w:lineRule="auto"/>
        <w:contextualSpacing w:val="0"/>
        <w:jc w:val="both"/>
        <w:outlineLvl w:val="0"/>
        <w:rPr>
          <w:rFonts w:ascii="Arial Narrow" w:eastAsia="Calibri" w:hAnsi="Arial Narrow" w:cs="Times New Roman"/>
        </w:rPr>
      </w:pPr>
      <w:r w:rsidRPr="001D3E82">
        <w:rPr>
          <w:rFonts w:ascii="Arial Narrow" w:eastAsia="Calibri" w:hAnsi="Arial Narrow" w:cs="Times New Roman"/>
          <w:b/>
        </w:rPr>
        <w:t>Research and collection of information</w:t>
      </w:r>
      <w:r w:rsidRPr="001D3E82">
        <w:rPr>
          <w:rFonts w:ascii="Arial Narrow" w:eastAsia="Calibri" w:hAnsi="Arial Narrow" w:cs="Times New Roman"/>
        </w:rPr>
        <w:t xml:space="preserve"> within the relevant municipality(</w:t>
      </w:r>
      <w:proofErr w:type="spellStart"/>
      <w:r w:rsidRPr="001D3E82">
        <w:rPr>
          <w:rFonts w:ascii="Arial Narrow" w:eastAsia="Calibri" w:hAnsi="Arial Narrow" w:cs="Times New Roman"/>
        </w:rPr>
        <w:t>ies</w:t>
      </w:r>
      <w:proofErr w:type="spellEnd"/>
      <w:r w:rsidRPr="001D3E82">
        <w:rPr>
          <w:rFonts w:ascii="Arial Narrow" w:eastAsia="Calibri" w:hAnsi="Arial Narrow" w:cs="Times New Roman"/>
        </w:rPr>
        <w:t xml:space="preserve">) for which the Provider is responsible, including collecting and providing information about municipal action plans/local development plans/initiatives; information relevant for trimestral municipal reports, updates of municipality pages of the Programmes, for conducting surveys and assessments, providing information </w:t>
      </w:r>
      <w:r w:rsidRPr="001D3E82">
        <w:rPr>
          <w:rFonts w:ascii="Arial Narrow" w:eastAsia="Calibri" w:hAnsi="Arial Narrow" w:cs="Times New Roman"/>
        </w:rPr>
        <w:lastRenderedPageBreak/>
        <w:t>on relevant developments in the field of social inclusion and work with vulnerable groups in the relevant municipality(</w:t>
      </w:r>
      <w:proofErr w:type="spellStart"/>
      <w:r w:rsidRPr="001D3E82">
        <w:rPr>
          <w:rFonts w:ascii="Arial Narrow" w:eastAsia="Calibri" w:hAnsi="Arial Narrow" w:cs="Times New Roman"/>
        </w:rPr>
        <w:t>ies</w:t>
      </w:r>
      <w:proofErr w:type="spellEnd"/>
      <w:r w:rsidRPr="001D3E82">
        <w:rPr>
          <w:rFonts w:ascii="Arial Narrow" w:eastAsia="Calibri" w:hAnsi="Arial Narrow" w:cs="Times New Roman"/>
        </w:rPr>
        <w:t>) and other relevant developments, for improvement, adjustment, development of ROMACT strategy and work plans at municipal levels;</w:t>
      </w:r>
    </w:p>
    <w:p w14:paraId="45444F57" w14:textId="77777777" w:rsidR="00032DEA" w:rsidRPr="00D900E3" w:rsidRDefault="00032DEA" w:rsidP="00032DEA">
      <w:pPr>
        <w:tabs>
          <w:tab w:val="left" w:pos="720"/>
          <w:tab w:val="left" w:pos="3828"/>
        </w:tabs>
        <w:jc w:val="both"/>
        <w:rPr>
          <w:rFonts w:ascii="Arial Narrow" w:hAnsi="Arial Narrow"/>
          <w:color w:val="000000" w:themeColor="text1"/>
          <w:spacing w:val="-4"/>
        </w:rPr>
      </w:pPr>
      <w:r w:rsidRPr="00D900E3">
        <w:rPr>
          <w:rFonts w:ascii="Arial Narrow" w:hAnsi="Arial Narrow"/>
          <w:color w:val="000000" w:themeColor="text1"/>
          <w:spacing w:val="-4"/>
        </w:rPr>
        <w:t xml:space="preserve">In terms of </w:t>
      </w:r>
      <w:r w:rsidRPr="00D900E3">
        <w:rPr>
          <w:rFonts w:ascii="Arial Narrow" w:hAnsi="Arial Narrow"/>
          <w:b/>
          <w:color w:val="000000" w:themeColor="text1"/>
          <w:spacing w:val="-4"/>
        </w:rPr>
        <w:t>quality requirements</w:t>
      </w:r>
      <w:r w:rsidRPr="00D900E3">
        <w:rPr>
          <w:rFonts w:ascii="Arial Narrow" w:hAnsi="Arial Narrow"/>
          <w:color w:val="000000" w:themeColor="text1"/>
          <w:spacing w:val="-4"/>
        </w:rPr>
        <w:t>, the selected Service Providers must ensure</w:t>
      </w:r>
      <w:r w:rsidRPr="00D900E3">
        <w:rPr>
          <w:rFonts w:ascii="Arial Narrow" w:hAnsi="Arial Narrow"/>
          <w:i/>
          <w:color w:val="000000" w:themeColor="text1"/>
          <w:spacing w:val="-4"/>
        </w:rPr>
        <w:t>, inter alia</w:t>
      </w:r>
      <w:r w:rsidRPr="00D900E3">
        <w:rPr>
          <w:rFonts w:ascii="Arial Narrow" w:hAnsi="Arial Narrow"/>
          <w:color w:val="000000" w:themeColor="text1"/>
          <w:spacing w:val="-4"/>
        </w:rPr>
        <w:t>, that:</w:t>
      </w:r>
    </w:p>
    <w:p w14:paraId="68A4995D" w14:textId="77777777" w:rsidR="00032DEA" w:rsidRPr="00D900E3" w:rsidRDefault="00032DEA" w:rsidP="00032DEA">
      <w:pPr>
        <w:numPr>
          <w:ilvl w:val="0"/>
          <w:numId w:val="21"/>
        </w:numPr>
        <w:tabs>
          <w:tab w:val="left" w:pos="720"/>
          <w:tab w:val="left" w:pos="3828"/>
        </w:tabs>
        <w:spacing w:after="0" w:line="240" w:lineRule="auto"/>
        <w:jc w:val="both"/>
        <w:rPr>
          <w:rFonts w:ascii="Arial Narrow" w:hAnsi="Arial Narrow"/>
          <w:color w:val="000000" w:themeColor="text1"/>
          <w:spacing w:val="-4"/>
        </w:rPr>
      </w:pPr>
      <w:r w:rsidRPr="00D900E3">
        <w:rPr>
          <w:rFonts w:ascii="Arial Narrow" w:hAnsi="Arial Narrow"/>
          <w:color w:val="000000" w:themeColor="text1"/>
          <w:spacing w:val="-4"/>
        </w:rPr>
        <w:t>The services are provided to the highest professional/academic standard;</w:t>
      </w:r>
    </w:p>
    <w:p w14:paraId="0D9C800C" w14:textId="77777777" w:rsidR="00032DEA" w:rsidRPr="00D900E3" w:rsidRDefault="00032DEA" w:rsidP="00032DEA">
      <w:pPr>
        <w:numPr>
          <w:ilvl w:val="0"/>
          <w:numId w:val="21"/>
        </w:numPr>
        <w:tabs>
          <w:tab w:val="left" w:pos="720"/>
          <w:tab w:val="left" w:pos="3828"/>
        </w:tabs>
        <w:spacing w:after="0" w:line="240" w:lineRule="auto"/>
        <w:jc w:val="both"/>
        <w:rPr>
          <w:rFonts w:ascii="Arial Narrow" w:hAnsi="Arial Narrow"/>
          <w:color w:val="000000" w:themeColor="text1"/>
          <w:spacing w:val="-4"/>
        </w:rPr>
      </w:pPr>
      <w:r w:rsidRPr="00D900E3">
        <w:rPr>
          <w:rFonts w:ascii="Arial Narrow" w:hAnsi="Arial Narrow"/>
          <w:color w:val="000000" w:themeColor="text1"/>
          <w:spacing w:val="-4"/>
        </w:rPr>
        <w:t>Any specific instructions given by the Council of Europe – whenever this is the case – are followed.</w:t>
      </w:r>
    </w:p>
    <w:p w14:paraId="61423DA8" w14:textId="77777777" w:rsidR="00032DEA" w:rsidRPr="00D900E3" w:rsidRDefault="00032DEA" w:rsidP="0038265B">
      <w:pPr>
        <w:spacing w:after="100" w:afterAutospacing="1" w:line="240" w:lineRule="auto"/>
        <w:rPr>
          <w:rFonts w:ascii="Arial Narrow" w:eastAsia="Times New Roman" w:hAnsi="Arial Narrow" w:cs="Times New Roman"/>
          <w:b/>
          <w:caps/>
          <w:sz w:val="24"/>
          <w:szCs w:val="24"/>
          <w:lang w:eastAsia="en-GB"/>
        </w:rPr>
      </w:pPr>
    </w:p>
    <w:p w14:paraId="05FE0A37" w14:textId="343D4E3A" w:rsidR="0038265B" w:rsidRPr="00D900E3" w:rsidRDefault="00A70D65" w:rsidP="00A70D65">
      <w:pPr>
        <w:pStyle w:val="ListParagraph"/>
        <w:numPr>
          <w:ilvl w:val="0"/>
          <w:numId w:val="20"/>
        </w:numPr>
        <w:tabs>
          <w:tab w:val="left" w:pos="851"/>
        </w:tabs>
        <w:spacing w:after="0" w:line="240" w:lineRule="auto"/>
        <w:ind w:left="284" w:hanging="284"/>
        <w:jc w:val="both"/>
        <w:rPr>
          <w:rFonts w:ascii="Arial Narrow" w:eastAsia="Times New Roman" w:hAnsi="Arial Narrow" w:cs="Times New Roman"/>
          <w:b/>
          <w:sz w:val="24"/>
          <w:szCs w:val="24"/>
        </w:rPr>
      </w:pPr>
      <w:r w:rsidRPr="00D900E3">
        <w:rPr>
          <w:rFonts w:ascii="Arial Narrow" w:eastAsia="Times New Roman" w:hAnsi="Arial Narrow" w:cs="Times New Roman"/>
          <w:b/>
          <w:sz w:val="24"/>
          <w:szCs w:val="24"/>
        </w:rPr>
        <w:t>FEES</w:t>
      </w:r>
    </w:p>
    <w:p w14:paraId="05FE0A38" w14:textId="77777777" w:rsidR="00B36789" w:rsidRPr="00D900E3" w:rsidRDefault="00B36789" w:rsidP="00B36789">
      <w:pPr>
        <w:tabs>
          <w:tab w:val="left" w:pos="851"/>
        </w:tabs>
        <w:spacing w:after="0" w:line="240" w:lineRule="auto"/>
        <w:ind w:left="720"/>
        <w:contextualSpacing/>
        <w:jc w:val="both"/>
        <w:rPr>
          <w:rFonts w:ascii="Arial Narrow" w:eastAsia="Times New Roman" w:hAnsi="Arial Narrow" w:cs="Times New Roman"/>
          <w:b/>
        </w:rPr>
      </w:pPr>
    </w:p>
    <w:p w14:paraId="05FE0A39" w14:textId="38765A91" w:rsidR="0038265B" w:rsidRPr="00D900E3" w:rsidRDefault="0038265B" w:rsidP="00F246D7">
      <w:pPr>
        <w:tabs>
          <w:tab w:val="left" w:pos="851"/>
        </w:tabs>
        <w:spacing w:line="240" w:lineRule="auto"/>
        <w:contextualSpacing/>
        <w:jc w:val="both"/>
        <w:rPr>
          <w:rFonts w:ascii="Arial Narrow" w:eastAsia="Times New Roman" w:hAnsi="Arial Narrow" w:cs="Times New Roman"/>
        </w:rPr>
      </w:pPr>
      <w:r w:rsidRPr="00D900E3">
        <w:rPr>
          <w:rFonts w:ascii="Arial Narrow" w:eastAsia="Times New Roman" w:hAnsi="Arial Narrow" w:cs="Times New Roman"/>
        </w:rPr>
        <w:t>Each tenderer is invited to indicate his</w:t>
      </w:r>
      <w:r w:rsidR="00FD46A5" w:rsidRPr="00D900E3">
        <w:rPr>
          <w:rFonts w:ascii="Arial Narrow" w:eastAsia="Times New Roman" w:hAnsi="Arial Narrow" w:cs="Times New Roman"/>
        </w:rPr>
        <w:t xml:space="preserve">/her </w:t>
      </w:r>
      <w:r w:rsidRPr="00D900E3">
        <w:rPr>
          <w:rFonts w:ascii="Arial Narrow" w:eastAsia="Times New Roman" w:hAnsi="Arial Narrow" w:cs="Times New Roman"/>
        </w:rPr>
        <w:t>daily fee, which will serve as a basis for calculating</w:t>
      </w:r>
      <w:r w:rsidR="00DD2627" w:rsidRPr="00D900E3">
        <w:rPr>
          <w:rFonts w:ascii="Arial Narrow" w:eastAsia="Times New Roman" w:hAnsi="Arial Narrow" w:cs="Times New Roman"/>
        </w:rPr>
        <w:t>, for each order,</w:t>
      </w:r>
      <w:r w:rsidRPr="00D900E3">
        <w:rPr>
          <w:rFonts w:ascii="Arial Narrow" w:eastAsia="Times New Roman" w:hAnsi="Arial Narrow" w:cs="Times New Roman"/>
        </w:rPr>
        <w:t xml:space="preserve"> the </w:t>
      </w:r>
      <w:r w:rsidR="00DD2627" w:rsidRPr="00D900E3">
        <w:rPr>
          <w:rFonts w:ascii="Arial Narrow" w:eastAsia="Times New Roman" w:hAnsi="Arial Narrow" w:cs="Times New Roman"/>
        </w:rPr>
        <w:t>tot</w:t>
      </w:r>
      <w:r w:rsidRPr="00D900E3">
        <w:rPr>
          <w:rFonts w:ascii="Arial Narrow" w:eastAsia="Times New Roman" w:hAnsi="Arial Narrow" w:cs="Times New Roman"/>
        </w:rPr>
        <w:t>al amount of each deliverable (See Appendix to the Act of Engagement).</w:t>
      </w:r>
      <w:r w:rsidR="003A3B77" w:rsidRPr="00D900E3">
        <w:rPr>
          <w:rFonts w:ascii="Arial Narrow" w:eastAsia="Times New Roman" w:hAnsi="Arial Narrow" w:cs="Times New Roman"/>
        </w:rPr>
        <w:t xml:space="preserve"> </w:t>
      </w:r>
      <w:r w:rsidR="003A3B77" w:rsidRPr="00EF3D12">
        <w:rPr>
          <w:rFonts w:ascii="Arial Narrow" w:hAnsi="Arial Narrow" w:cs="Times New Roman"/>
        </w:rPr>
        <w:t xml:space="preserve">Tenders proposing a fee above the exclusion level indicated in the Table of fees will be </w:t>
      </w:r>
      <w:r w:rsidR="003A3B77" w:rsidRPr="00EF3D12">
        <w:rPr>
          <w:rFonts w:ascii="Arial Narrow" w:hAnsi="Arial Narrow" w:cs="Times New Roman"/>
          <w:b/>
          <w:u w:val="single"/>
        </w:rPr>
        <w:t>entirely and automatically</w:t>
      </w:r>
      <w:r w:rsidR="003A3B77" w:rsidRPr="00EF3D12">
        <w:rPr>
          <w:rFonts w:ascii="Arial Narrow" w:hAnsi="Arial Narrow" w:cs="Times New Roman"/>
        </w:rPr>
        <w:t xml:space="preserve"> excluded from the tender procedure.</w:t>
      </w:r>
    </w:p>
    <w:p w14:paraId="05FE0A3A" w14:textId="77777777" w:rsidR="0038265B" w:rsidRPr="00D900E3" w:rsidRDefault="0038265B" w:rsidP="00F246D7">
      <w:pPr>
        <w:tabs>
          <w:tab w:val="left" w:pos="851"/>
        </w:tabs>
        <w:spacing w:line="240" w:lineRule="auto"/>
        <w:contextualSpacing/>
        <w:jc w:val="both"/>
        <w:rPr>
          <w:rFonts w:ascii="Arial Narrow" w:eastAsia="Times New Roman" w:hAnsi="Arial Narrow" w:cs="Times New Roman"/>
        </w:rPr>
      </w:pPr>
    </w:p>
    <w:p w14:paraId="05FE0A3B" w14:textId="77777777" w:rsidR="0038265B" w:rsidRPr="00D900E3" w:rsidRDefault="00DD2627" w:rsidP="00F246D7">
      <w:pPr>
        <w:tabs>
          <w:tab w:val="left" w:pos="851"/>
        </w:tabs>
        <w:spacing w:line="240" w:lineRule="auto"/>
        <w:contextualSpacing/>
        <w:jc w:val="both"/>
        <w:rPr>
          <w:rFonts w:ascii="Arial Narrow" w:eastAsia="Times New Roman" w:hAnsi="Arial Narrow" w:cs="Times New Roman"/>
        </w:rPr>
      </w:pPr>
      <w:r w:rsidRPr="00D900E3">
        <w:rPr>
          <w:rFonts w:ascii="Arial Narrow" w:eastAsia="Times New Roman" w:hAnsi="Arial Narrow" w:cs="Times New Roman"/>
        </w:rPr>
        <w:t>For each deliverable, and before ordering the given deliverable, t</w:t>
      </w:r>
      <w:r w:rsidR="0038265B" w:rsidRPr="00D900E3">
        <w:rPr>
          <w:rFonts w:ascii="Arial Narrow" w:eastAsia="Times New Roman" w:hAnsi="Arial Narrow" w:cs="Times New Roman"/>
        </w:rPr>
        <w:t>he Council of Europe shall estimate the number of days required and determine the fee</w:t>
      </w:r>
      <w:r w:rsidR="00297B16" w:rsidRPr="00D900E3">
        <w:rPr>
          <w:rFonts w:ascii="Arial Narrow" w:eastAsia="Times New Roman" w:hAnsi="Arial Narrow" w:cs="Times New Roman"/>
        </w:rPr>
        <w:t xml:space="preserve"> accordingly</w:t>
      </w:r>
      <w:r w:rsidR="0038265B" w:rsidRPr="00D900E3">
        <w:rPr>
          <w:rFonts w:ascii="Arial Narrow" w:eastAsia="Times New Roman" w:hAnsi="Arial Narrow" w:cs="Times New Roman"/>
        </w:rPr>
        <w:t xml:space="preserve">. However, such an estimation (of the number of days required) shall have no contractual value and shall not alter the nature of this contract which shall be deemed </w:t>
      </w:r>
      <w:r w:rsidR="00B36789" w:rsidRPr="00D900E3">
        <w:rPr>
          <w:rFonts w:ascii="Arial Narrow" w:eastAsia="Times New Roman" w:hAnsi="Arial Narrow" w:cs="Times New Roman"/>
        </w:rPr>
        <w:t>as deliverable</w:t>
      </w:r>
      <w:r w:rsidR="0038265B" w:rsidRPr="00D900E3">
        <w:rPr>
          <w:rFonts w:ascii="Arial Narrow" w:eastAsia="Times New Roman" w:hAnsi="Arial Narrow" w:cs="Times New Roman"/>
        </w:rPr>
        <w:t>-based. The fee</w:t>
      </w:r>
      <w:r w:rsidR="00297B16" w:rsidRPr="00D900E3">
        <w:rPr>
          <w:rFonts w:ascii="Arial Narrow" w:eastAsia="Times New Roman" w:hAnsi="Arial Narrow" w:cs="Times New Roman"/>
        </w:rPr>
        <w:t xml:space="preserve"> to be paid by the Council for each</w:t>
      </w:r>
      <w:r w:rsidR="0038265B" w:rsidRPr="00D900E3">
        <w:rPr>
          <w:rFonts w:ascii="Arial Narrow" w:eastAsia="Times New Roman" w:hAnsi="Arial Narrow" w:cs="Times New Roman"/>
        </w:rPr>
        <w:t xml:space="preserve"> deliverable will be indicated on </w:t>
      </w:r>
      <w:r w:rsidR="00297B16" w:rsidRPr="00D900E3">
        <w:rPr>
          <w:rFonts w:ascii="Arial Narrow" w:eastAsia="Times New Roman" w:hAnsi="Arial Narrow" w:cs="Times New Roman"/>
        </w:rPr>
        <w:t>the relevant</w:t>
      </w:r>
      <w:r w:rsidR="0038265B" w:rsidRPr="00D900E3">
        <w:rPr>
          <w:rFonts w:ascii="Arial Narrow" w:eastAsia="Times New Roman" w:hAnsi="Arial Narrow" w:cs="Times New Roman"/>
        </w:rPr>
        <w:t xml:space="preserve"> order form</w:t>
      </w:r>
      <w:r w:rsidR="00297B16" w:rsidRPr="00D900E3">
        <w:rPr>
          <w:rFonts w:ascii="Arial Narrow" w:eastAsia="Times New Roman" w:hAnsi="Arial Narrow" w:cs="Times New Roman"/>
        </w:rPr>
        <w:t>(s)</w:t>
      </w:r>
      <w:r w:rsidR="0038265B" w:rsidRPr="00D900E3">
        <w:rPr>
          <w:rFonts w:ascii="Arial Narrow" w:eastAsia="Times New Roman" w:hAnsi="Arial Narrow" w:cs="Times New Roman"/>
        </w:rPr>
        <w:t>.</w:t>
      </w:r>
    </w:p>
    <w:p w14:paraId="2EEEDD9D" w14:textId="298537D5" w:rsidR="00A70D65" w:rsidRPr="00C400EF" w:rsidRDefault="0038265B" w:rsidP="00C400EF">
      <w:pPr>
        <w:tabs>
          <w:tab w:val="left" w:pos="851"/>
        </w:tabs>
        <w:spacing w:line="240" w:lineRule="auto"/>
        <w:contextualSpacing/>
        <w:jc w:val="both"/>
        <w:rPr>
          <w:rFonts w:ascii="Arial Narrow" w:eastAsia="Times New Roman" w:hAnsi="Arial Narrow" w:cs="Times New Roman"/>
        </w:rPr>
      </w:pPr>
      <w:r w:rsidRPr="00D900E3">
        <w:rPr>
          <w:rFonts w:ascii="Arial Narrow" w:eastAsia="Times New Roman" w:hAnsi="Arial Narrow" w:cs="Times New Roman"/>
        </w:rPr>
        <w:t xml:space="preserve"> </w:t>
      </w:r>
    </w:p>
    <w:p w14:paraId="4FEC48FB" w14:textId="0018BDC0" w:rsidR="00A34313" w:rsidRDefault="00A34313" w:rsidP="00F43FBD">
      <w:pPr>
        <w:tabs>
          <w:tab w:val="left" w:pos="851"/>
        </w:tabs>
        <w:spacing w:line="240" w:lineRule="auto"/>
        <w:contextualSpacing/>
        <w:jc w:val="both"/>
        <w:rPr>
          <w:rFonts w:ascii="Arial Narrow" w:eastAsia="Times New Roman" w:hAnsi="Arial Narrow" w:cs="Times New Roman"/>
        </w:rPr>
      </w:pPr>
      <w:r w:rsidRPr="00C87579">
        <w:rPr>
          <w:rFonts w:ascii="Arial Narrow" w:eastAsia="Times New Roman" w:hAnsi="Arial Narrow" w:cs="Times New Roman"/>
        </w:rPr>
        <w:t xml:space="preserve">Tenderers are informed that the daily fee they propose shall </w:t>
      </w:r>
      <w:r w:rsidR="00B66C5E">
        <w:rPr>
          <w:rFonts w:ascii="Arial Narrow" w:eastAsia="Times New Roman" w:hAnsi="Arial Narrow" w:cs="Times New Roman"/>
        </w:rPr>
        <w:t xml:space="preserve">not </w:t>
      </w:r>
      <w:r w:rsidRPr="00C87579">
        <w:rPr>
          <w:rFonts w:ascii="Arial Narrow" w:eastAsia="Times New Roman" w:hAnsi="Arial Narrow" w:cs="Times New Roman"/>
        </w:rPr>
        <w:t xml:space="preserve">be deemed </w:t>
      </w:r>
      <w:r w:rsidR="00B66C5E">
        <w:rPr>
          <w:rFonts w:ascii="Arial Narrow" w:eastAsia="Times New Roman" w:hAnsi="Arial Narrow" w:cs="Times New Roman"/>
          <w:b/>
        </w:rPr>
        <w:t>to cover any travel, accommodation or subsistence</w:t>
      </w:r>
      <w:r w:rsidRPr="00C87579">
        <w:rPr>
          <w:rFonts w:ascii="Arial Narrow" w:eastAsia="Times New Roman" w:hAnsi="Arial Narrow" w:cs="Times New Roman"/>
          <w:b/>
        </w:rPr>
        <w:t xml:space="preserve"> expenses</w:t>
      </w:r>
      <w:r w:rsidR="00B66C5E">
        <w:rPr>
          <w:rFonts w:ascii="Arial Narrow" w:eastAsia="Times New Roman" w:hAnsi="Arial Narrow" w:cs="Times New Roman"/>
        </w:rPr>
        <w:t xml:space="preserve"> </w:t>
      </w:r>
      <w:r w:rsidRPr="00C87579">
        <w:rPr>
          <w:rFonts w:ascii="Arial Narrow" w:eastAsia="Times New Roman" w:hAnsi="Arial Narrow" w:cs="Times New Roman"/>
        </w:rPr>
        <w:t xml:space="preserve">relevant for the execution of the contract. </w:t>
      </w:r>
      <w:r w:rsidR="00B66C5E">
        <w:rPr>
          <w:rFonts w:ascii="Arial Narrow" w:eastAsia="Times New Roman" w:hAnsi="Arial Narrow" w:cs="Times New Roman"/>
        </w:rPr>
        <w:t xml:space="preserve">Those expenses </w:t>
      </w:r>
      <w:r w:rsidR="00AA3275">
        <w:rPr>
          <w:rFonts w:ascii="Arial Narrow" w:eastAsia="Times New Roman" w:hAnsi="Arial Narrow" w:cs="Times New Roman"/>
        </w:rPr>
        <w:t xml:space="preserve">should </w:t>
      </w:r>
      <w:r w:rsidR="00B66C5E">
        <w:rPr>
          <w:rFonts w:ascii="Arial Narrow" w:eastAsia="Times New Roman" w:hAnsi="Arial Narrow" w:cs="Times New Roman"/>
        </w:rPr>
        <w:t xml:space="preserve">be covered </w:t>
      </w:r>
      <w:r w:rsidR="00AA3275">
        <w:rPr>
          <w:rFonts w:ascii="Arial Narrow" w:eastAsia="Times New Roman" w:hAnsi="Arial Narrow" w:cs="Times New Roman"/>
        </w:rPr>
        <w:t>by the organis</w:t>
      </w:r>
      <w:r w:rsidR="00B66C5E" w:rsidRPr="00B66C5E">
        <w:rPr>
          <w:rFonts w:ascii="Arial Narrow" w:eastAsia="Times New Roman" w:hAnsi="Arial Narrow" w:cs="Times New Roman"/>
        </w:rPr>
        <w:t>ation/service provider supporting the implementation of ROMAC</w:t>
      </w:r>
      <w:r w:rsidR="00B66C5E">
        <w:rPr>
          <w:rFonts w:ascii="Arial Narrow" w:eastAsia="Times New Roman" w:hAnsi="Arial Narrow" w:cs="Times New Roman"/>
        </w:rPr>
        <w:t>T</w:t>
      </w:r>
      <w:r w:rsidR="00B66C5E" w:rsidRPr="00B66C5E">
        <w:rPr>
          <w:rFonts w:ascii="Arial Narrow" w:eastAsia="Times New Roman" w:hAnsi="Arial Narrow" w:cs="Times New Roman"/>
        </w:rPr>
        <w:t xml:space="preserve"> in Romania. </w:t>
      </w:r>
      <w:r w:rsidRPr="00C87579">
        <w:rPr>
          <w:rFonts w:ascii="Arial Narrow" w:eastAsia="Times New Roman" w:hAnsi="Arial Narrow" w:cs="Times New Roman"/>
          <w:b/>
        </w:rPr>
        <w:t>No extra travel, accommodation or subsistence costs will be covered by the Council within the scope of the contract</w:t>
      </w:r>
      <w:r w:rsidRPr="00C87579">
        <w:rPr>
          <w:rFonts w:ascii="Arial Narrow" w:eastAsia="Times New Roman" w:hAnsi="Arial Narrow" w:cs="Times New Roman"/>
        </w:rPr>
        <w:t xml:space="preserve">. </w:t>
      </w:r>
    </w:p>
    <w:p w14:paraId="7EBDBC43" w14:textId="77777777" w:rsidR="00A34313" w:rsidRPr="00D900E3" w:rsidRDefault="00A34313" w:rsidP="00A70D65">
      <w:pPr>
        <w:tabs>
          <w:tab w:val="left" w:pos="851"/>
        </w:tabs>
        <w:contextualSpacing/>
        <w:jc w:val="both"/>
        <w:rPr>
          <w:rFonts w:ascii="Arial Narrow" w:eastAsia="Times New Roman" w:hAnsi="Arial Narrow" w:cs="Times New Roman"/>
          <w:b/>
          <w:sz w:val="24"/>
          <w:szCs w:val="24"/>
        </w:rPr>
      </w:pPr>
    </w:p>
    <w:p w14:paraId="1CB8A202" w14:textId="170B4649" w:rsidR="00A70D65" w:rsidRPr="00D900E3" w:rsidRDefault="00A70D65" w:rsidP="00EB0C4A">
      <w:pPr>
        <w:pStyle w:val="ListParagraph"/>
        <w:numPr>
          <w:ilvl w:val="0"/>
          <w:numId w:val="20"/>
        </w:numPr>
        <w:tabs>
          <w:tab w:val="left" w:pos="851"/>
        </w:tabs>
        <w:ind w:left="284" w:hanging="284"/>
        <w:jc w:val="both"/>
        <w:rPr>
          <w:rFonts w:ascii="Arial Narrow" w:eastAsia="Times New Roman" w:hAnsi="Arial Narrow" w:cs="Times New Roman"/>
          <w:b/>
          <w:sz w:val="24"/>
          <w:szCs w:val="24"/>
        </w:rPr>
      </w:pPr>
      <w:r w:rsidRPr="00D900E3">
        <w:rPr>
          <w:rFonts w:ascii="Arial Narrow" w:eastAsia="Times New Roman" w:hAnsi="Arial Narrow" w:cs="Times New Roman"/>
          <w:b/>
          <w:sz w:val="24"/>
          <w:szCs w:val="24"/>
        </w:rPr>
        <w:t>HOW WILL THIS FRAMEWORK CONTRACT WORK? (ORDERING)</w:t>
      </w:r>
    </w:p>
    <w:p w14:paraId="22659CF8" w14:textId="64CE3D10" w:rsidR="00EB0C4A" w:rsidRPr="00D900E3" w:rsidRDefault="00EB0C4A" w:rsidP="00EB0C4A">
      <w:pPr>
        <w:spacing w:after="0" w:line="240" w:lineRule="auto"/>
        <w:jc w:val="both"/>
        <w:rPr>
          <w:rFonts w:ascii="Arial Narrow" w:eastAsia="Calibri" w:hAnsi="Arial Narrow" w:cs="Times New Roman"/>
        </w:rPr>
      </w:pPr>
      <w:r w:rsidRPr="00D900E3">
        <w:rPr>
          <w:rFonts w:ascii="Arial Narrow" w:eastAsia="Calibri" w:hAnsi="Arial Narrow" w:cs="Times New Roman"/>
        </w:rPr>
        <w:t>All services will be ordered on an “as needed basis”. The Council of Europe is not bound, through this framework contract, by a minimum purchase requirement. Therefor</w:t>
      </w:r>
      <w:r w:rsidR="00D01E97" w:rsidRPr="00D900E3">
        <w:rPr>
          <w:rFonts w:ascii="Arial Narrow" w:eastAsia="Calibri" w:hAnsi="Arial Narrow" w:cs="Times New Roman"/>
        </w:rPr>
        <w:t>e, the selection of a Service Provider</w:t>
      </w:r>
      <w:r w:rsidRPr="00D900E3">
        <w:rPr>
          <w:rFonts w:ascii="Arial Narrow" w:eastAsia="Calibri" w:hAnsi="Arial Narrow" w:cs="Times New Roman"/>
        </w:rPr>
        <w:t xml:space="preserve"> will not give ri</w:t>
      </w:r>
      <w:r w:rsidR="00D14AF0" w:rsidRPr="00D900E3">
        <w:rPr>
          <w:rFonts w:ascii="Arial Narrow" w:eastAsia="Calibri" w:hAnsi="Arial Narrow" w:cs="Times New Roman"/>
        </w:rPr>
        <w:t>se to a right for the Service Provider</w:t>
      </w:r>
      <w:r w:rsidRPr="00D900E3">
        <w:rPr>
          <w:rFonts w:ascii="Arial Narrow" w:eastAsia="Calibri" w:hAnsi="Arial Narrow" w:cs="Times New Roman"/>
        </w:rPr>
        <w:t xml:space="preserve"> concerned to be awarded subsequent orders.</w:t>
      </w:r>
    </w:p>
    <w:p w14:paraId="2F43A059" w14:textId="77777777" w:rsidR="00EB0C4A" w:rsidRPr="00D900E3" w:rsidRDefault="00EB0C4A" w:rsidP="00EB0C4A">
      <w:pPr>
        <w:spacing w:after="0" w:line="240" w:lineRule="auto"/>
        <w:jc w:val="both"/>
        <w:rPr>
          <w:rFonts w:ascii="Arial Narrow" w:eastAsia="Calibri" w:hAnsi="Arial Narrow" w:cs="Times New Roman"/>
        </w:rPr>
      </w:pPr>
    </w:p>
    <w:p w14:paraId="6A9E4493" w14:textId="46D41F01" w:rsidR="00CE5A0A" w:rsidRDefault="00EB0C4A" w:rsidP="00EB0C4A">
      <w:pPr>
        <w:spacing w:after="0" w:line="240" w:lineRule="auto"/>
        <w:jc w:val="both"/>
        <w:rPr>
          <w:rFonts w:ascii="Arial Narrow" w:eastAsia="Calibri" w:hAnsi="Arial Narrow" w:cs="Times New Roman"/>
        </w:rPr>
      </w:pPr>
      <w:r w:rsidRPr="00D900E3">
        <w:rPr>
          <w:rFonts w:ascii="Arial Narrow" w:eastAsia="Calibri" w:hAnsi="Arial Narrow" w:cs="Times New Roman"/>
        </w:rPr>
        <w:t xml:space="preserve">Purchase of deliverables shall be carried out on the basis of orders submitted </w:t>
      </w:r>
      <w:r w:rsidR="00505972" w:rsidRPr="00D900E3">
        <w:rPr>
          <w:rFonts w:ascii="Arial Narrow" w:eastAsia="Calibri" w:hAnsi="Arial Narrow" w:cs="Times New Roman"/>
        </w:rPr>
        <w:t>by the Council to the Service Provider</w:t>
      </w:r>
      <w:r w:rsidRPr="00D900E3">
        <w:rPr>
          <w:rFonts w:ascii="Arial Narrow" w:eastAsia="Calibri" w:hAnsi="Arial Narrow" w:cs="Times New Roman"/>
        </w:rPr>
        <w:t xml:space="preserve">, by post or electronically. The ordering procedure is defined in </w:t>
      </w:r>
      <w:r w:rsidR="00DC3433" w:rsidRPr="00DC3433">
        <w:rPr>
          <w:rFonts w:ascii="Arial Narrow" w:eastAsia="Calibri" w:hAnsi="Arial Narrow" w:cs="Times New Roman"/>
        </w:rPr>
        <w:t>Article 4.1</w:t>
      </w:r>
      <w:r w:rsidRPr="00DC3433">
        <w:rPr>
          <w:rFonts w:ascii="Arial Narrow" w:eastAsia="Calibri" w:hAnsi="Arial Narrow" w:cs="Times New Roman"/>
        </w:rPr>
        <w:t xml:space="preserve"> of the </w:t>
      </w:r>
      <w:r w:rsidR="00DC3433" w:rsidRPr="00DC3433">
        <w:rPr>
          <w:rFonts w:ascii="Arial Narrow" w:eastAsia="Calibri" w:hAnsi="Arial Narrow" w:cs="Times New Roman"/>
        </w:rPr>
        <w:t xml:space="preserve">Legal </w:t>
      </w:r>
      <w:r w:rsidRPr="00DC3433">
        <w:rPr>
          <w:rFonts w:ascii="Arial Narrow" w:eastAsia="Calibri" w:hAnsi="Arial Narrow" w:cs="Times New Roman"/>
        </w:rPr>
        <w:t>Conditions (See Act of Engagement).</w:t>
      </w:r>
    </w:p>
    <w:p w14:paraId="7402FF1E" w14:textId="77777777" w:rsidR="00CE5A0A" w:rsidRDefault="00CE5A0A" w:rsidP="00EB0C4A">
      <w:pPr>
        <w:spacing w:after="0" w:line="240" w:lineRule="auto"/>
        <w:jc w:val="both"/>
        <w:rPr>
          <w:rFonts w:ascii="Arial Narrow" w:eastAsia="Calibri" w:hAnsi="Arial Narrow" w:cs="Times New Roman"/>
        </w:rPr>
      </w:pPr>
    </w:p>
    <w:p w14:paraId="506B5065" w14:textId="4F52C10B" w:rsidR="00EB0C4A" w:rsidRPr="00D900E3" w:rsidRDefault="00CE5A0A" w:rsidP="00EB0C4A">
      <w:pPr>
        <w:spacing w:after="0" w:line="240" w:lineRule="auto"/>
        <w:jc w:val="both"/>
        <w:rPr>
          <w:rFonts w:ascii="Arial Narrow" w:eastAsia="Calibri" w:hAnsi="Arial Narrow" w:cs="Times New Roman"/>
        </w:rPr>
      </w:pPr>
      <w:r w:rsidRPr="003B1D57">
        <w:rPr>
          <w:rFonts w:ascii="Arial Narrow" w:eastAsia="Calibri" w:hAnsi="Arial Narrow" w:cs="Times New Roman"/>
        </w:rPr>
        <w:t>Prior to the ordering of services, agreement will be reached in writing between the Council and selected Service Providers in relation to the municipalities in which the selected Service Providers will work</w:t>
      </w:r>
      <w:r w:rsidR="00305B1B" w:rsidRPr="003B1D57">
        <w:rPr>
          <w:rFonts w:ascii="Arial Narrow" w:eastAsia="Calibri" w:hAnsi="Arial Narrow" w:cs="Times New Roman"/>
        </w:rPr>
        <w:t>, in accordance with the following paragraphs.</w:t>
      </w:r>
      <w:r w:rsidR="00EB0C4A" w:rsidRPr="003B1D57">
        <w:rPr>
          <w:rFonts w:ascii="Arial Narrow" w:eastAsia="Calibri" w:hAnsi="Arial Narrow" w:cs="Times New Roman"/>
        </w:rPr>
        <w:t xml:space="preserve"> </w:t>
      </w:r>
    </w:p>
    <w:p w14:paraId="3FF81945" w14:textId="77777777" w:rsidR="00EB0C4A" w:rsidRDefault="00EB0C4A" w:rsidP="00EB0C4A">
      <w:pPr>
        <w:spacing w:after="0" w:line="240" w:lineRule="auto"/>
        <w:jc w:val="both"/>
        <w:rPr>
          <w:rFonts w:ascii="Arial Narrow" w:eastAsia="Calibri" w:hAnsi="Arial Narrow" w:cs="Times New Roman"/>
        </w:rPr>
      </w:pPr>
    </w:p>
    <w:p w14:paraId="57A11FA9" w14:textId="51C2105E" w:rsidR="007A0BBF" w:rsidRDefault="00C43B11" w:rsidP="007A0BBF">
      <w:pPr>
        <w:spacing w:after="0" w:line="240" w:lineRule="auto"/>
        <w:jc w:val="both"/>
        <w:rPr>
          <w:rFonts w:ascii="Arial Narrow" w:eastAsia="Calibri" w:hAnsi="Arial Narrow" w:cs="Times New Roman"/>
        </w:rPr>
      </w:pPr>
      <w:r w:rsidRPr="00FA77EA">
        <w:rPr>
          <w:rFonts w:ascii="Arial Narrow" w:eastAsia="Calibri" w:hAnsi="Arial Narrow" w:cs="Times New Roman"/>
        </w:rPr>
        <w:t>Selected Service Providers will be offered a framework contract to work with a maximum of 3 (three) municipalities each. While respecting the ranking list established as a result of this tendering procedure, the Council reserves the right to propose to the selected Service Providers which municipalities they will work with, at its absolute discretion, based on their place of residence or professional activity</w:t>
      </w:r>
      <w:r w:rsidR="00AA3275">
        <w:rPr>
          <w:rFonts w:ascii="Arial Narrow" w:eastAsia="Calibri" w:hAnsi="Arial Narrow" w:cs="Times New Roman"/>
        </w:rPr>
        <w:t xml:space="preserve"> (</w:t>
      </w:r>
      <w:r w:rsidR="00AA3275" w:rsidRPr="00FA77EA">
        <w:rPr>
          <w:rFonts w:ascii="Arial Narrow" w:eastAsia="Calibri" w:hAnsi="Arial Narrow" w:cs="Times New Roman"/>
        </w:rPr>
        <w:t>in order to minimise the travel costs of the Projects</w:t>
      </w:r>
      <w:r w:rsidR="00AA3275">
        <w:rPr>
          <w:rFonts w:ascii="Arial Narrow" w:eastAsia="Calibri" w:hAnsi="Arial Narrow" w:cs="Times New Roman"/>
        </w:rPr>
        <w:t>)</w:t>
      </w:r>
      <w:r w:rsidR="00C400EF">
        <w:rPr>
          <w:rFonts w:ascii="Arial Narrow" w:eastAsia="Calibri" w:hAnsi="Arial Narrow" w:cs="Times New Roman"/>
        </w:rPr>
        <w:t xml:space="preserve">, </w:t>
      </w:r>
      <w:r w:rsidR="00AA3275">
        <w:rPr>
          <w:rFonts w:ascii="Arial Narrow" w:eastAsia="Calibri" w:hAnsi="Arial Narrow" w:cs="Times New Roman"/>
        </w:rPr>
        <w:t>their experience with the community/municipality concerned and/or their adaptability to the context</w:t>
      </w:r>
      <w:r w:rsidRPr="00FA77EA">
        <w:rPr>
          <w:rFonts w:ascii="Arial Narrow" w:eastAsia="Calibri" w:hAnsi="Arial Narrow" w:cs="Times New Roman"/>
        </w:rPr>
        <w:t xml:space="preserve">. </w:t>
      </w:r>
      <w:r w:rsidR="007A0BBF" w:rsidRPr="003B1D57">
        <w:rPr>
          <w:rFonts w:ascii="Arial Narrow" w:hAnsi="Arial Narrow"/>
        </w:rPr>
        <w:t>For the purpose of allocating the municipalities, the address provided under Article 2.2 of the Act of Engagement will be taken as the place of residence or professional activity.</w:t>
      </w:r>
      <w:r w:rsidR="007A0BBF">
        <w:rPr>
          <w:rFonts w:ascii="Arial Narrow" w:hAnsi="Arial Narrow"/>
        </w:rPr>
        <w:t xml:space="preserve"> </w:t>
      </w:r>
    </w:p>
    <w:p w14:paraId="0D669821" w14:textId="3FE2CD8A" w:rsidR="00C43B11" w:rsidRPr="00FA77EA" w:rsidRDefault="00C43B11" w:rsidP="00C43B11">
      <w:pPr>
        <w:spacing w:after="0" w:line="240" w:lineRule="auto"/>
        <w:jc w:val="both"/>
        <w:rPr>
          <w:rFonts w:ascii="Arial Narrow" w:eastAsia="Calibri" w:hAnsi="Arial Narrow" w:cs="Times New Roman"/>
        </w:rPr>
      </w:pPr>
    </w:p>
    <w:p w14:paraId="3C29A020" w14:textId="3AC91627" w:rsidR="00C43B11" w:rsidRPr="00FA77EA" w:rsidRDefault="00C43B11" w:rsidP="00114E45">
      <w:pPr>
        <w:spacing w:after="0" w:line="240" w:lineRule="auto"/>
        <w:jc w:val="both"/>
        <w:rPr>
          <w:rFonts w:ascii="Arial Narrow" w:eastAsia="Calibri" w:hAnsi="Arial Narrow" w:cs="Times New Roman"/>
        </w:rPr>
      </w:pPr>
      <w:r w:rsidRPr="00FA77EA">
        <w:rPr>
          <w:rFonts w:ascii="Arial Narrow" w:eastAsia="Calibri" w:hAnsi="Arial Narrow" w:cs="Times New Roman"/>
        </w:rPr>
        <w:t xml:space="preserve">Service Providers will be entitled to accept or refuse the municipalities proposed. The Council may decide to propose alternatives; however the </w:t>
      </w:r>
      <w:r w:rsidR="004062A6" w:rsidRPr="00FA77EA">
        <w:rPr>
          <w:rFonts w:ascii="Arial Narrow" w:eastAsia="Calibri" w:hAnsi="Arial Narrow" w:cs="Times New Roman"/>
        </w:rPr>
        <w:t>Service Provider</w:t>
      </w:r>
      <w:r w:rsidRPr="00FA77EA">
        <w:rPr>
          <w:rFonts w:ascii="Arial Narrow" w:eastAsia="Calibri" w:hAnsi="Arial Narrow" w:cs="Times New Roman"/>
        </w:rPr>
        <w:t xml:space="preserve"> shall not have the automatic right to be proposed an alternative in lieu of any</w:t>
      </w:r>
      <w:r w:rsidR="004062A6" w:rsidRPr="00FA77EA">
        <w:rPr>
          <w:rFonts w:ascii="Arial Narrow" w:eastAsia="Calibri" w:hAnsi="Arial Narrow" w:cs="Times New Roman"/>
        </w:rPr>
        <w:t xml:space="preserve"> municipalities</w:t>
      </w:r>
      <w:r w:rsidRPr="00FA77EA">
        <w:rPr>
          <w:rFonts w:ascii="Arial Narrow" w:eastAsia="Calibri" w:hAnsi="Arial Narrow" w:cs="Times New Roman"/>
        </w:rPr>
        <w:t xml:space="preserve"> which they refuse.</w:t>
      </w:r>
    </w:p>
    <w:p w14:paraId="23F0C0F8" w14:textId="77777777" w:rsidR="00C43B11" w:rsidRPr="00C43B11" w:rsidRDefault="00C43B11" w:rsidP="00C43B11">
      <w:pPr>
        <w:spacing w:after="0" w:line="240" w:lineRule="auto"/>
        <w:jc w:val="both"/>
        <w:rPr>
          <w:rFonts w:ascii="Arial Narrow" w:eastAsia="Calibri" w:hAnsi="Arial Narrow" w:cs="Times New Roman"/>
          <w:highlight w:val="yellow"/>
        </w:rPr>
      </w:pPr>
    </w:p>
    <w:p w14:paraId="6627BFA9" w14:textId="0DF39E3A" w:rsidR="00C43B11" w:rsidRPr="00AC62A0" w:rsidRDefault="00C43B11" w:rsidP="00C43B11">
      <w:pPr>
        <w:spacing w:after="0" w:line="240" w:lineRule="auto"/>
        <w:jc w:val="both"/>
        <w:rPr>
          <w:rFonts w:ascii="Arial Narrow" w:eastAsia="Calibri" w:hAnsi="Arial Narrow" w:cs="Times New Roman"/>
        </w:rPr>
      </w:pPr>
      <w:r w:rsidRPr="00A009FA">
        <w:rPr>
          <w:rFonts w:ascii="Arial Narrow" w:eastAsia="Calibri" w:hAnsi="Arial Narrow" w:cs="Times New Roman"/>
        </w:rPr>
        <w:lastRenderedPageBreak/>
        <w:t xml:space="preserve">Orders will be addressed in priority to the </w:t>
      </w:r>
      <w:r w:rsidR="00A009FA" w:rsidRPr="00A009FA">
        <w:rPr>
          <w:rFonts w:ascii="Arial Narrow" w:eastAsia="Calibri" w:hAnsi="Arial Narrow" w:cs="Times New Roman"/>
        </w:rPr>
        <w:t>Service Provider</w:t>
      </w:r>
      <w:r w:rsidRPr="00A009FA">
        <w:rPr>
          <w:rFonts w:ascii="Arial Narrow" w:eastAsia="Calibri" w:hAnsi="Arial Narrow" w:cs="Times New Roman"/>
        </w:rPr>
        <w:t xml:space="preserve"> ranked highest on the tender list for the duration of the contract. </w:t>
      </w:r>
      <w:r w:rsidRPr="00AC62A0">
        <w:rPr>
          <w:rFonts w:ascii="Arial Narrow" w:eastAsia="Calibri" w:hAnsi="Arial Narrow" w:cs="Times New Roman"/>
        </w:rPr>
        <w:t>Other</w:t>
      </w:r>
      <w:r w:rsidR="00AC62A0">
        <w:rPr>
          <w:rFonts w:ascii="Arial Narrow" w:eastAsia="Calibri" w:hAnsi="Arial Narrow" w:cs="Times New Roman"/>
        </w:rPr>
        <w:t xml:space="preserve"> Service Providers</w:t>
      </w:r>
      <w:r w:rsidRPr="00AC62A0">
        <w:rPr>
          <w:rFonts w:ascii="Arial Narrow" w:eastAsia="Calibri" w:hAnsi="Arial Narrow" w:cs="Times New Roman"/>
        </w:rPr>
        <w:t xml:space="preserve"> will be proposed the remaining </w:t>
      </w:r>
      <w:r w:rsidR="00C3534B" w:rsidRPr="00AC62A0">
        <w:rPr>
          <w:rFonts w:ascii="Arial Narrow" w:eastAsia="Calibri" w:hAnsi="Arial Narrow" w:cs="Times New Roman"/>
        </w:rPr>
        <w:t>municipalities</w:t>
      </w:r>
      <w:r w:rsidR="00C400EF">
        <w:rPr>
          <w:rFonts w:ascii="Arial Narrow" w:eastAsia="Calibri" w:hAnsi="Arial Narrow" w:cs="Times New Roman"/>
        </w:rPr>
        <w:t>, by order of ranking</w:t>
      </w:r>
      <w:r w:rsidRPr="00AC62A0">
        <w:rPr>
          <w:rFonts w:ascii="Arial Narrow" w:eastAsia="Calibri" w:hAnsi="Arial Narrow" w:cs="Times New Roman"/>
        </w:rPr>
        <w:t>.</w:t>
      </w:r>
      <w:r w:rsidR="00AC62A0">
        <w:rPr>
          <w:rFonts w:ascii="Arial Narrow" w:eastAsia="Calibri" w:hAnsi="Arial Narrow" w:cs="Times New Roman"/>
        </w:rPr>
        <w:t xml:space="preserve"> </w:t>
      </w:r>
      <w:r w:rsidR="00AC62A0" w:rsidRPr="00703E45">
        <w:rPr>
          <w:rFonts w:ascii="Arial Narrow" w:eastAsia="Calibri" w:hAnsi="Arial Narrow" w:cs="Times New Roman"/>
        </w:rPr>
        <w:t>Thus the first-ranked Service Provider may be offered 1 (one), 2 (two) or 3 (three) municipalities, the second-ranked Service Provider may be offered 1 (one), 2 (two) or 3 (three) municipalities, and so on down the list, until al</w:t>
      </w:r>
      <w:r w:rsidR="00703E45" w:rsidRPr="00703E45">
        <w:rPr>
          <w:rFonts w:ascii="Arial Narrow" w:eastAsia="Calibri" w:hAnsi="Arial Narrow" w:cs="Times New Roman"/>
        </w:rPr>
        <w:t>l municipalities are allocated.</w:t>
      </w:r>
      <w:r w:rsidR="00AC62A0" w:rsidRPr="00703E45">
        <w:rPr>
          <w:rFonts w:ascii="Arial Narrow" w:eastAsia="Calibri" w:hAnsi="Arial Narrow" w:cs="Times New Roman"/>
        </w:rPr>
        <w:t xml:space="preserve"> </w:t>
      </w:r>
      <w:r w:rsidRPr="00AC62A0">
        <w:rPr>
          <w:rFonts w:ascii="Arial Narrow" w:eastAsia="Calibri" w:hAnsi="Arial Narrow" w:cs="Times New Roman"/>
        </w:rPr>
        <w:t xml:space="preserve">The Council reserves the right to address orders to one of the following </w:t>
      </w:r>
      <w:r w:rsidR="005F1F5D">
        <w:rPr>
          <w:rFonts w:ascii="Arial Narrow" w:eastAsia="Calibri" w:hAnsi="Arial Narrow" w:cs="Times New Roman"/>
        </w:rPr>
        <w:t>ranked Service Providers</w:t>
      </w:r>
      <w:r w:rsidRPr="00AC62A0">
        <w:rPr>
          <w:rFonts w:ascii="Arial Narrow" w:eastAsia="Calibri" w:hAnsi="Arial Narrow" w:cs="Times New Roman"/>
        </w:rPr>
        <w:t xml:space="preserve"> if a</w:t>
      </w:r>
      <w:r w:rsidR="005F1F5D">
        <w:rPr>
          <w:rFonts w:ascii="Arial Narrow" w:eastAsia="Calibri" w:hAnsi="Arial Narrow" w:cs="Times New Roman"/>
        </w:rPr>
        <w:t xml:space="preserve"> Service Provider</w:t>
      </w:r>
      <w:r w:rsidRPr="00AC62A0">
        <w:rPr>
          <w:rFonts w:ascii="Arial Narrow" w:eastAsia="Calibri" w:hAnsi="Arial Narrow" w:cs="Times New Roman"/>
        </w:rPr>
        <w:t xml:space="preserve"> refuses to work with one or several</w:t>
      </w:r>
      <w:r w:rsidR="00FA77EA" w:rsidRPr="00AC62A0">
        <w:rPr>
          <w:rFonts w:ascii="Arial Narrow" w:eastAsia="Calibri" w:hAnsi="Arial Narrow" w:cs="Times New Roman"/>
        </w:rPr>
        <w:t xml:space="preserve"> given municipalities</w:t>
      </w:r>
      <w:r w:rsidRPr="00AC62A0">
        <w:rPr>
          <w:rFonts w:ascii="Arial Narrow" w:eastAsia="Calibri" w:hAnsi="Arial Narrow" w:cs="Times New Roman"/>
        </w:rPr>
        <w:t xml:space="preserve">, without prejudice to the </w:t>
      </w:r>
      <w:r w:rsidR="00C400EF">
        <w:rPr>
          <w:rFonts w:ascii="Arial Narrow" w:eastAsia="Calibri" w:hAnsi="Arial Narrow" w:cs="Times New Roman"/>
        </w:rPr>
        <w:t>criteria mentioned above</w:t>
      </w:r>
      <w:r w:rsidRPr="00AC62A0">
        <w:rPr>
          <w:rFonts w:ascii="Arial Narrow" w:eastAsia="Calibri" w:hAnsi="Arial Narrow" w:cs="Times New Roman"/>
        </w:rPr>
        <w:t>.</w:t>
      </w:r>
    </w:p>
    <w:p w14:paraId="1DF0A0DF" w14:textId="77777777" w:rsidR="00C43B11" w:rsidRPr="00C43B11" w:rsidRDefault="00C43B11" w:rsidP="00C43B11">
      <w:pPr>
        <w:spacing w:after="0" w:line="240" w:lineRule="auto"/>
        <w:jc w:val="both"/>
        <w:rPr>
          <w:rFonts w:ascii="Arial Narrow" w:eastAsia="Calibri" w:hAnsi="Arial Narrow" w:cs="Times New Roman"/>
          <w:highlight w:val="yellow"/>
        </w:rPr>
      </w:pPr>
    </w:p>
    <w:p w14:paraId="335842C2" w14:textId="265B292F" w:rsidR="00C43B11" w:rsidRDefault="00C43B11" w:rsidP="00C43B11">
      <w:pPr>
        <w:spacing w:after="0" w:line="240" w:lineRule="auto"/>
        <w:jc w:val="both"/>
        <w:rPr>
          <w:rFonts w:ascii="Arial Narrow" w:eastAsia="Calibri" w:hAnsi="Arial Narrow" w:cs="Times New Roman"/>
        </w:rPr>
      </w:pPr>
      <w:r w:rsidRPr="00B56022">
        <w:rPr>
          <w:rFonts w:ascii="Arial Narrow" w:eastAsia="Calibri" w:hAnsi="Arial Narrow" w:cs="Times New Roman"/>
        </w:rPr>
        <w:t xml:space="preserve">The </w:t>
      </w:r>
      <w:r w:rsidR="00B91DA8">
        <w:rPr>
          <w:rFonts w:ascii="Arial Narrow" w:eastAsia="Calibri" w:hAnsi="Arial Narrow" w:cs="Times New Roman"/>
        </w:rPr>
        <w:t>Service Providers</w:t>
      </w:r>
      <w:r w:rsidRPr="00B56022">
        <w:rPr>
          <w:rFonts w:ascii="Arial Narrow" w:eastAsia="Calibri" w:hAnsi="Arial Narrow" w:cs="Times New Roman"/>
        </w:rPr>
        <w:t xml:space="preserve"> who </w:t>
      </w:r>
      <w:r w:rsidR="00C75A82" w:rsidRPr="00B56022">
        <w:rPr>
          <w:rFonts w:ascii="Arial Narrow" w:eastAsia="Calibri" w:hAnsi="Arial Narrow" w:cs="Times New Roman"/>
        </w:rPr>
        <w:t>are not initially allocated municipalities</w:t>
      </w:r>
      <w:r w:rsidRPr="00B56022">
        <w:rPr>
          <w:rFonts w:ascii="Arial Narrow" w:eastAsia="Calibri" w:hAnsi="Arial Narrow" w:cs="Times New Roman"/>
        </w:rPr>
        <w:t xml:space="preserve"> will be called on only if the contract with one of the higher ranked </w:t>
      </w:r>
      <w:r w:rsidR="00B91DA8">
        <w:rPr>
          <w:rFonts w:ascii="Arial Narrow" w:eastAsia="Calibri" w:hAnsi="Arial Narrow" w:cs="Times New Roman"/>
        </w:rPr>
        <w:t>Service Providers</w:t>
      </w:r>
      <w:r w:rsidRPr="00B56022">
        <w:rPr>
          <w:rFonts w:ascii="Arial Narrow" w:eastAsia="Calibri" w:hAnsi="Arial Narrow" w:cs="Times New Roman"/>
        </w:rPr>
        <w:t xml:space="preserve"> is terminated or in cases otherwise provided for in the </w:t>
      </w:r>
      <w:r w:rsidR="00100F8E">
        <w:rPr>
          <w:rFonts w:ascii="Arial Narrow" w:eastAsia="Calibri" w:hAnsi="Arial Narrow" w:cs="Times New Roman"/>
        </w:rPr>
        <w:t xml:space="preserve">Legal </w:t>
      </w:r>
      <w:r w:rsidRPr="00B56022">
        <w:rPr>
          <w:rFonts w:ascii="Arial Narrow" w:eastAsia="Calibri" w:hAnsi="Arial Narrow" w:cs="Times New Roman"/>
        </w:rPr>
        <w:t xml:space="preserve">Conditions </w:t>
      </w:r>
      <w:r w:rsidR="00100F8E" w:rsidRPr="00100F8E">
        <w:rPr>
          <w:rFonts w:ascii="Arial Narrow" w:eastAsia="Calibri" w:hAnsi="Arial Narrow" w:cs="Times New Roman"/>
        </w:rPr>
        <w:t>(See Article 4.1</w:t>
      </w:r>
      <w:r w:rsidRPr="00100F8E">
        <w:rPr>
          <w:rFonts w:ascii="Arial Narrow" w:eastAsia="Calibri" w:hAnsi="Arial Narrow" w:cs="Times New Roman"/>
        </w:rPr>
        <w:t xml:space="preserve"> of the </w:t>
      </w:r>
      <w:r w:rsidR="00100F8E" w:rsidRPr="00100F8E">
        <w:rPr>
          <w:rFonts w:ascii="Arial Narrow" w:eastAsia="Calibri" w:hAnsi="Arial Narrow" w:cs="Times New Roman"/>
        </w:rPr>
        <w:t xml:space="preserve">Legal </w:t>
      </w:r>
      <w:r w:rsidRPr="00100F8E">
        <w:rPr>
          <w:rFonts w:ascii="Arial Narrow" w:eastAsia="Calibri" w:hAnsi="Arial Narrow" w:cs="Times New Roman"/>
        </w:rPr>
        <w:t>Conditions).</w:t>
      </w:r>
    </w:p>
    <w:p w14:paraId="5C05EBB6" w14:textId="77777777" w:rsidR="00C43B11" w:rsidRDefault="00C43B11" w:rsidP="00C43B11">
      <w:pPr>
        <w:spacing w:after="0" w:line="240" w:lineRule="auto"/>
        <w:jc w:val="both"/>
        <w:rPr>
          <w:rFonts w:ascii="Arial Narrow" w:eastAsia="Calibri" w:hAnsi="Arial Narrow" w:cs="Times New Roman"/>
        </w:rPr>
      </w:pPr>
    </w:p>
    <w:p w14:paraId="2BEE3918" w14:textId="143DB813" w:rsidR="00EB0C4A" w:rsidRPr="00AB6B1D" w:rsidRDefault="00744E91" w:rsidP="00EB0C4A">
      <w:pPr>
        <w:spacing w:after="0" w:line="240" w:lineRule="auto"/>
        <w:jc w:val="both"/>
        <w:rPr>
          <w:rFonts w:ascii="Arial Narrow" w:eastAsia="Calibri" w:hAnsi="Arial Narrow" w:cs="Times New Roman"/>
        </w:rPr>
      </w:pPr>
      <w:r w:rsidRPr="00AB6B1D">
        <w:rPr>
          <w:rFonts w:ascii="Arial Narrow" w:hAnsi="Arial Narrow"/>
        </w:rPr>
        <w:t xml:space="preserve">Each time an Order Form is sent, the selected Service Provider undertakes to take all the necessary measures to send it </w:t>
      </w:r>
      <w:r w:rsidRPr="00AB6B1D">
        <w:rPr>
          <w:rFonts w:ascii="Arial Narrow" w:hAnsi="Arial Narrow"/>
          <w:b/>
        </w:rPr>
        <w:t>signed</w:t>
      </w:r>
      <w:r w:rsidRPr="00AB6B1D">
        <w:rPr>
          <w:rFonts w:ascii="Arial Narrow" w:hAnsi="Arial Narrow"/>
        </w:rPr>
        <w:t xml:space="preserve"> to the Council within 2 (two) working days after its reception.</w:t>
      </w:r>
      <w:r w:rsidRPr="00AB6B1D">
        <w:rPr>
          <w:rFonts w:ascii="Arial Narrow" w:eastAsia="Calibri" w:hAnsi="Arial Narrow" w:cs="Times New Roman"/>
        </w:rPr>
        <w:t xml:space="preserve"> </w:t>
      </w:r>
    </w:p>
    <w:p w14:paraId="64B28ACD" w14:textId="77777777" w:rsidR="00CC43F7" w:rsidRPr="00D900E3" w:rsidRDefault="00CC43F7" w:rsidP="00EB0C4A">
      <w:pPr>
        <w:spacing w:after="0" w:line="240" w:lineRule="auto"/>
        <w:jc w:val="both"/>
        <w:rPr>
          <w:rFonts w:ascii="Arial Narrow" w:eastAsia="Calibri" w:hAnsi="Arial Narrow" w:cs="Times New Roman"/>
        </w:rPr>
      </w:pPr>
    </w:p>
    <w:p w14:paraId="05D0145C" w14:textId="77777777" w:rsidR="00A764C7" w:rsidRPr="00D900E3" w:rsidRDefault="00A764C7" w:rsidP="00A764C7">
      <w:pPr>
        <w:spacing w:after="0" w:line="240" w:lineRule="auto"/>
        <w:jc w:val="both"/>
        <w:rPr>
          <w:rFonts w:ascii="Arial Narrow" w:hAnsi="Arial Narrow"/>
        </w:rPr>
      </w:pPr>
      <w:r w:rsidRPr="00D900E3">
        <w:rPr>
          <w:rFonts w:ascii="Arial Narrow" w:hAnsi="Arial Narrow"/>
        </w:rPr>
        <w:t xml:space="preserve">The Service Provider, </w:t>
      </w:r>
      <w:r w:rsidRPr="00D900E3">
        <w:rPr>
          <w:rFonts w:ascii="Arial Narrow" w:hAnsi="Arial Narrow"/>
          <w:b/>
        </w:rPr>
        <w:t>if subject to VAT</w:t>
      </w:r>
      <w:r w:rsidRPr="00D900E3">
        <w:rPr>
          <w:rFonts w:ascii="Arial Narrow" w:hAnsi="Arial Narrow"/>
        </w:rPr>
        <w:t>, shall also send, together with the signed Form, a quote</w:t>
      </w:r>
      <w:r w:rsidRPr="00D900E3">
        <w:rPr>
          <w:rStyle w:val="FootnoteReference"/>
          <w:rFonts w:ascii="Arial Narrow" w:hAnsi="Arial Narrow"/>
        </w:rPr>
        <w:footnoteReference w:id="2"/>
      </w:r>
      <w:r w:rsidRPr="00D900E3">
        <w:rPr>
          <w:rFonts w:ascii="Arial Narrow" w:hAnsi="Arial Narrow"/>
        </w:rPr>
        <w:t xml:space="preserve"> (Pro Forma invoice) in line with the indications specified on each Order Form, and including:</w:t>
      </w:r>
    </w:p>
    <w:p w14:paraId="1AA9CE63" w14:textId="77777777" w:rsidR="00A764C7" w:rsidRPr="00D900E3" w:rsidRDefault="00A764C7" w:rsidP="00A764C7">
      <w:pPr>
        <w:spacing w:after="0" w:line="240" w:lineRule="auto"/>
        <w:ind w:left="567"/>
        <w:jc w:val="both"/>
        <w:rPr>
          <w:rFonts w:ascii="Arial Narrow" w:hAnsi="Arial Narrow"/>
        </w:rPr>
      </w:pPr>
      <w:r w:rsidRPr="00D900E3">
        <w:rPr>
          <w:rFonts w:ascii="Arial Narrow" w:hAnsi="Arial Narrow"/>
        </w:rPr>
        <w:t>-</w:t>
      </w:r>
      <w:r w:rsidRPr="00D900E3">
        <w:rPr>
          <w:rFonts w:ascii="Arial Narrow" w:hAnsi="Arial Narrow"/>
        </w:rPr>
        <w:tab/>
      </w:r>
      <w:proofErr w:type="gramStart"/>
      <w:r w:rsidRPr="00D900E3">
        <w:rPr>
          <w:rFonts w:ascii="Arial Narrow" w:hAnsi="Arial Narrow"/>
        </w:rPr>
        <w:t>the</w:t>
      </w:r>
      <w:proofErr w:type="gramEnd"/>
      <w:r w:rsidRPr="00D900E3">
        <w:rPr>
          <w:rFonts w:ascii="Arial Narrow" w:hAnsi="Arial Narrow"/>
        </w:rPr>
        <w:t xml:space="preserve"> Service Provider’s name and address;</w:t>
      </w:r>
    </w:p>
    <w:p w14:paraId="7F5F71F2" w14:textId="77777777" w:rsidR="00A764C7" w:rsidRPr="00D900E3" w:rsidRDefault="00A764C7" w:rsidP="00A764C7">
      <w:pPr>
        <w:spacing w:after="0" w:line="240" w:lineRule="auto"/>
        <w:ind w:left="567"/>
        <w:jc w:val="both"/>
        <w:rPr>
          <w:rFonts w:ascii="Arial Narrow" w:hAnsi="Arial Narrow"/>
        </w:rPr>
      </w:pPr>
      <w:r w:rsidRPr="00D900E3">
        <w:rPr>
          <w:rFonts w:ascii="Arial Narrow" w:hAnsi="Arial Narrow"/>
        </w:rPr>
        <w:t>-</w:t>
      </w:r>
      <w:r w:rsidRPr="00D900E3">
        <w:rPr>
          <w:rFonts w:ascii="Arial Narrow" w:hAnsi="Arial Narrow"/>
        </w:rPr>
        <w:tab/>
      </w:r>
      <w:proofErr w:type="gramStart"/>
      <w:r w:rsidRPr="00D900E3">
        <w:rPr>
          <w:rFonts w:ascii="Arial Narrow" w:hAnsi="Arial Narrow"/>
        </w:rPr>
        <w:t>its</w:t>
      </w:r>
      <w:proofErr w:type="gramEnd"/>
      <w:r w:rsidRPr="00D900E3">
        <w:rPr>
          <w:rFonts w:ascii="Arial Narrow" w:hAnsi="Arial Narrow"/>
        </w:rPr>
        <w:t xml:space="preserve"> VAT number;</w:t>
      </w:r>
    </w:p>
    <w:p w14:paraId="0BA343C8" w14:textId="77777777" w:rsidR="00A764C7" w:rsidRPr="00D900E3" w:rsidRDefault="00A764C7" w:rsidP="00A764C7">
      <w:pPr>
        <w:spacing w:after="0" w:line="240" w:lineRule="auto"/>
        <w:ind w:left="567"/>
        <w:jc w:val="both"/>
        <w:rPr>
          <w:rFonts w:ascii="Arial Narrow" w:hAnsi="Arial Narrow"/>
        </w:rPr>
      </w:pPr>
      <w:r w:rsidRPr="00D900E3">
        <w:rPr>
          <w:rFonts w:ascii="Arial Narrow" w:hAnsi="Arial Narrow"/>
        </w:rPr>
        <w:t>-</w:t>
      </w:r>
      <w:r w:rsidRPr="00D900E3">
        <w:rPr>
          <w:rFonts w:ascii="Arial Narrow" w:hAnsi="Arial Narrow"/>
        </w:rPr>
        <w:tab/>
      </w:r>
      <w:proofErr w:type="gramStart"/>
      <w:r w:rsidRPr="00D900E3">
        <w:rPr>
          <w:rFonts w:ascii="Arial Narrow" w:hAnsi="Arial Narrow"/>
        </w:rPr>
        <w:t>the</w:t>
      </w:r>
      <w:proofErr w:type="gramEnd"/>
      <w:r w:rsidRPr="00D900E3">
        <w:rPr>
          <w:rFonts w:ascii="Arial Narrow" w:hAnsi="Arial Narrow"/>
        </w:rPr>
        <w:t xml:space="preserve"> full list of services;</w:t>
      </w:r>
    </w:p>
    <w:p w14:paraId="116C14AB" w14:textId="77777777" w:rsidR="00A764C7" w:rsidRPr="00D900E3" w:rsidRDefault="00A764C7" w:rsidP="00A764C7">
      <w:pPr>
        <w:spacing w:after="0" w:line="240" w:lineRule="auto"/>
        <w:ind w:left="567"/>
        <w:jc w:val="both"/>
        <w:rPr>
          <w:rFonts w:ascii="Arial Narrow" w:hAnsi="Arial Narrow"/>
        </w:rPr>
      </w:pPr>
      <w:r w:rsidRPr="00D900E3">
        <w:rPr>
          <w:rFonts w:ascii="Arial Narrow" w:hAnsi="Arial Narrow"/>
        </w:rPr>
        <w:t>-</w:t>
      </w:r>
      <w:r w:rsidRPr="00D900E3">
        <w:rPr>
          <w:rFonts w:ascii="Arial Narrow" w:hAnsi="Arial Narrow"/>
        </w:rPr>
        <w:tab/>
      </w:r>
      <w:proofErr w:type="gramStart"/>
      <w:r w:rsidRPr="00D900E3">
        <w:rPr>
          <w:rFonts w:ascii="Arial Narrow" w:hAnsi="Arial Narrow"/>
        </w:rPr>
        <w:t>the</w:t>
      </w:r>
      <w:proofErr w:type="gramEnd"/>
      <w:r w:rsidRPr="00D900E3">
        <w:rPr>
          <w:rFonts w:ascii="Arial Narrow" w:hAnsi="Arial Narrow"/>
        </w:rPr>
        <w:t xml:space="preserve"> fee per type of service (in the currency indicated on the Act of Engagement, tax exclusive);</w:t>
      </w:r>
    </w:p>
    <w:p w14:paraId="7A61A2C2" w14:textId="77777777" w:rsidR="00A764C7" w:rsidRPr="00D900E3" w:rsidRDefault="00A764C7" w:rsidP="00A764C7">
      <w:pPr>
        <w:spacing w:after="0" w:line="240" w:lineRule="auto"/>
        <w:ind w:left="567"/>
        <w:jc w:val="both"/>
        <w:rPr>
          <w:rFonts w:ascii="Arial Narrow" w:hAnsi="Arial Narrow"/>
        </w:rPr>
      </w:pPr>
      <w:r w:rsidRPr="00D900E3">
        <w:rPr>
          <w:rFonts w:ascii="Arial Narrow" w:hAnsi="Arial Narrow"/>
        </w:rPr>
        <w:t>-</w:t>
      </w:r>
      <w:r w:rsidRPr="00D900E3">
        <w:rPr>
          <w:rFonts w:ascii="Arial Narrow" w:hAnsi="Arial Narrow"/>
        </w:rPr>
        <w:tab/>
      </w:r>
      <w:proofErr w:type="gramStart"/>
      <w:r w:rsidRPr="00D900E3">
        <w:rPr>
          <w:rFonts w:ascii="Arial Narrow" w:hAnsi="Arial Narrow"/>
        </w:rPr>
        <w:t>the</w:t>
      </w:r>
      <w:proofErr w:type="gramEnd"/>
      <w:r w:rsidRPr="00D900E3">
        <w:rPr>
          <w:rFonts w:ascii="Arial Narrow" w:hAnsi="Arial Narrow"/>
        </w:rPr>
        <w:t xml:space="preserve"> total amount per type of service (in the currency indicated on the Act of Engagement, tax exclusive);</w:t>
      </w:r>
    </w:p>
    <w:p w14:paraId="0EADE6FD" w14:textId="77777777" w:rsidR="00A764C7" w:rsidRPr="00D900E3" w:rsidRDefault="00A764C7" w:rsidP="00A764C7">
      <w:pPr>
        <w:spacing w:after="0" w:line="240" w:lineRule="auto"/>
        <w:ind w:left="567"/>
        <w:jc w:val="both"/>
        <w:rPr>
          <w:rFonts w:ascii="Arial Narrow" w:hAnsi="Arial Narrow"/>
        </w:rPr>
      </w:pPr>
      <w:r w:rsidRPr="00D900E3">
        <w:rPr>
          <w:rFonts w:ascii="Arial Narrow" w:hAnsi="Arial Narrow"/>
        </w:rPr>
        <w:t>-</w:t>
      </w:r>
      <w:r w:rsidRPr="00D900E3">
        <w:rPr>
          <w:rFonts w:ascii="Arial Narrow" w:hAnsi="Arial Narrow"/>
        </w:rPr>
        <w:tab/>
      </w:r>
      <w:proofErr w:type="gramStart"/>
      <w:r w:rsidRPr="00D900E3">
        <w:rPr>
          <w:rFonts w:ascii="Arial Narrow" w:hAnsi="Arial Narrow"/>
        </w:rPr>
        <w:t>the</w:t>
      </w:r>
      <w:proofErr w:type="gramEnd"/>
      <w:r w:rsidRPr="00D900E3">
        <w:rPr>
          <w:rFonts w:ascii="Arial Narrow" w:hAnsi="Arial Narrow"/>
        </w:rPr>
        <w:t xml:space="preserve"> total amount (in the currency indicated on the Act of Engagement, tax exclusive).</w:t>
      </w:r>
    </w:p>
    <w:p w14:paraId="40832AC9" w14:textId="77777777" w:rsidR="00A764C7" w:rsidRPr="00D900E3" w:rsidRDefault="00A764C7" w:rsidP="00A764C7">
      <w:pPr>
        <w:spacing w:after="0" w:line="240" w:lineRule="auto"/>
        <w:ind w:left="567"/>
        <w:jc w:val="both"/>
        <w:rPr>
          <w:rFonts w:ascii="Arial Narrow" w:hAnsi="Arial Narrow"/>
        </w:rPr>
      </w:pPr>
    </w:p>
    <w:p w14:paraId="4CCC9620" w14:textId="15AAF663" w:rsidR="00EB0C4A" w:rsidRPr="00D900E3" w:rsidRDefault="00A764C7" w:rsidP="00A764C7">
      <w:pPr>
        <w:spacing w:after="0" w:line="240" w:lineRule="auto"/>
        <w:jc w:val="both"/>
        <w:rPr>
          <w:rFonts w:ascii="Arial Narrow" w:hAnsi="Arial Narrow"/>
        </w:rPr>
      </w:pPr>
      <w:r w:rsidRPr="00D900E3">
        <w:rPr>
          <w:rFonts w:ascii="Arial Narrow" w:hAnsi="Arial Narrow"/>
        </w:rPr>
        <w:t>An Order Form is considered to be legally binding when the Order, signed by the Service Provider, is approved by the Council, by displaying a Council’s Purchase Order number on the Order, as well as by signing and stamping the Order concerned. Copy of each approved Order Form shall be sent to the Service Provider, to the extent possible on the day of its signature.</w:t>
      </w:r>
    </w:p>
    <w:p w14:paraId="05FE0A51" w14:textId="77777777" w:rsidR="00616F64" w:rsidRPr="00D900E3" w:rsidRDefault="00616F64" w:rsidP="0038265B">
      <w:pPr>
        <w:spacing w:after="0" w:line="240" w:lineRule="auto"/>
        <w:ind w:left="142"/>
        <w:jc w:val="both"/>
        <w:rPr>
          <w:rFonts w:ascii="Arial Narrow" w:eastAsia="Calibri" w:hAnsi="Arial Narrow" w:cs="Times New Roman"/>
          <w:sz w:val="20"/>
          <w:szCs w:val="20"/>
        </w:rPr>
      </w:pPr>
    </w:p>
    <w:p w14:paraId="05FE0A52" w14:textId="6E45D86F" w:rsidR="00055B78" w:rsidRPr="00D900E3" w:rsidRDefault="00A764C7" w:rsidP="00A764C7">
      <w:pPr>
        <w:pStyle w:val="ListParagraph"/>
        <w:numPr>
          <w:ilvl w:val="0"/>
          <w:numId w:val="20"/>
        </w:numPr>
        <w:tabs>
          <w:tab w:val="left" w:pos="567"/>
        </w:tabs>
        <w:spacing w:after="0" w:line="240" w:lineRule="auto"/>
        <w:ind w:left="284" w:hanging="284"/>
        <w:rPr>
          <w:rFonts w:ascii="Arial Narrow" w:eastAsia="Times New Roman" w:hAnsi="Arial Narrow" w:cs="Times New Roman"/>
          <w:b/>
          <w:sz w:val="24"/>
          <w:szCs w:val="24"/>
        </w:rPr>
      </w:pPr>
      <w:r w:rsidRPr="00D900E3">
        <w:rPr>
          <w:rFonts w:ascii="Arial Narrow" w:eastAsia="Times New Roman" w:hAnsi="Arial Narrow" w:cs="Times New Roman"/>
          <w:b/>
          <w:sz w:val="24"/>
          <w:szCs w:val="24"/>
        </w:rPr>
        <w:t>ASSESSMENT OF THE TENDERERS/TENDERS</w:t>
      </w:r>
    </w:p>
    <w:p w14:paraId="05FE0A53" w14:textId="77777777" w:rsidR="00055B78" w:rsidRPr="00D900E3" w:rsidRDefault="00055B78" w:rsidP="00055B78">
      <w:pPr>
        <w:tabs>
          <w:tab w:val="left" w:pos="567"/>
        </w:tabs>
        <w:spacing w:after="0" w:line="240" w:lineRule="auto"/>
        <w:rPr>
          <w:rFonts w:ascii="Arial Narrow" w:eastAsia="Times New Roman" w:hAnsi="Arial Narrow" w:cs="Times New Roman"/>
          <w:b/>
        </w:rPr>
      </w:pPr>
    </w:p>
    <w:p w14:paraId="05FE0A54" w14:textId="77777777" w:rsidR="00055B78" w:rsidRPr="00D900E3" w:rsidRDefault="00055B78" w:rsidP="00EA6476">
      <w:pPr>
        <w:pStyle w:val="ListParagraph"/>
        <w:numPr>
          <w:ilvl w:val="0"/>
          <w:numId w:val="14"/>
        </w:numPr>
        <w:tabs>
          <w:tab w:val="left" w:pos="567"/>
        </w:tabs>
        <w:spacing w:after="0" w:line="240" w:lineRule="auto"/>
        <w:rPr>
          <w:rFonts w:ascii="Arial Narrow" w:eastAsia="Times New Roman" w:hAnsi="Arial Narrow" w:cs="Times New Roman"/>
          <w:b/>
        </w:rPr>
      </w:pPr>
      <w:r w:rsidRPr="00D900E3">
        <w:rPr>
          <w:rFonts w:ascii="Arial Narrow" w:eastAsia="Times New Roman" w:hAnsi="Arial Narrow" w:cs="Times New Roman"/>
          <w:b/>
        </w:rPr>
        <w:t>Exclusion criteria</w:t>
      </w:r>
    </w:p>
    <w:p w14:paraId="05FE0A55" w14:textId="77777777" w:rsidR="00055B78" w:rsidRPr="00D900E3" w:rsidRDefault="00055B78" w:rsidP="00055B78">
      <w:pPr>
        <w:spacing w:after="0" w:line="240" w:lineRule="auto"/>
        <w:rPr>
          <w:rFonts w:ascii="Arial Narrow" w:eastAsia="Times New Roman" w:hAnsi="Arial Narrow" w:cs="Times New Roman"/>
          <w:b/>
        </w:rPr>
      </w:pPr>
    </w:p>
    <w:p w14:paraId="05FE0A56" w14:textId="77777777" w:rsidR="00055B78" w:rsidRPr="00D900E3" w:rsidRDefault="00055B78" w:rsidP="00055B78">
      <w:pPr>
        <w:spacing w:after="120" w:line="240" w:lineRule="auto"/>
        <w:rPr>
          <w:rFonts w:ascii="Arial Narrow" w:eastAsia="Times New Roman" w:hAnsi="Arial Narrow" w:cs="Times New Roman"/>
        </w:rPr>
      </w:pPr>
      <w:r w:rsidRPr="00D900E3">
        <w:rPr>
          <w:rFonts w:ascii="Arial Narrow" w:eastAsia="Times New Roman" w:hAnsi="Arial Narrow" w:cs="Times New Roman"/>
        </w:rPr>
        <w:t>Tenderers shall be excluded from participating in the tender procedure if they:</w:t>
      </w:r>
    </w:p>
    <w:p w14:paraId="05FE0A57" w14:textId="77777777" w:rsidR="00055B78" w:rsidRPr="00D900E3" w:rsidRDefault="00055B78" w:rsidP="00EA6476">
      <w:pPr>
        <w:numPr>
          <w:ilvl w:val="0"/>
          <w:numId w:val="3"/>
        </w:numPr>
        <w:tabs>
          <w:tab w:val="left" w:pos="728"/>
        </w:tabs>
        <w:spacing w:after="120" w:line="240" w:lineRule="auto"/>
        <w:ind w:left="709"/>
        <w:rPr>
          <w:rFonts w:ascii="Arial Narrow" w:eastAsia="Times New Roman" w:hAnsi="Arial Narrow" w:cs="Times New Roman"/>
        </w:rPr>
      </w:pPr>
      <w:r w:rsidRPr="00D900E3">
        <w:rPr>
          <w:rFonts w:ascii="Arial Narrow" w:eastAsia="Times New Roman" w:hAnsi="Arial Narrow" w:cs="Times New Roman"/>
        </w:rPr>
        <w:t>have been sentenced by final judgment on one or more of the following charges: participation in a criminal organisation, corruption, fraud, money laundering;</w:t>
      </w:r>
    </w:p>
    <w:p w14:paraId="05FE0A58" w14:textId="77777777" w:rsidR="00055B78" w:rsidRPr="00D900E3" w:rsidRDefault="00055B78" w:rsidP="00EA6476">
      <w:pPr>
        <w:numPr>
          <w:ilvl w:val="0"/>
          <w:numId w:val="3"/>
        </w:numPr>
        <w:tabs>
          <w:tab w:val="left" w:pos="728"/>
        </w:tabs>
        <w:spacing w:after="120" w:line="240" w:lineRule="auto"/>
        <w:ind w:left="709"/>
        <w:rPr>
          <w:rFonts w:ascii="Arial Narrow" w:eastAsia="Times New Roman" w:hAnsi="Arial Narrow" w:cs="Times New Roman"/>
        </w:rPr>
      </w:pPr>
      <w:r w:rsidRPr="00D900E3">
        <w:rPr>
          <w:rFonts w:ascii="Arial Narrow" w:eastAsia="Times New Roman" w:hAnsi="Arial Narrow" w:cs="Times New Roman"/>
        </w:rPr>
        <w:t>are in a situation of bankruptcy, liquidation, termination of activity, insolvency or arrangement with creditors or any like situation arising from a procedure of the same kind, or are subject to a procedure of the same kind;</w:t>
      </w:r>
    </w:p>
    <w:p w14:paraId="05FE0A59" w14:textId="77777777" w:rsidR="00055B78" w:rsidRPr="00D900E3" w:rsidRDefault="00055B78" w:rsidP="00EA6476">
      <w:pPr>
        <w:numPr>
          <w:ilvl w:val="0"/>
          <w:numId w:val="3"/>
        </w:numPr>
        <w:tabs>
          <w:tab w:val="left" w:pos="728"/>
        </w:tabs>
        <w:spacing w:after="120" w:line="240" w:lineRule="auto"/>
        <w:ind w:left="709"/>
        <w:rPr>
          <w:rFonts w:ascii="Arial Narrow" w:eastAsia="Times New Roman" w:hAnsi="Arial Narrow" w:cs="Times New Roman"/>
        </w:rPr>
      </w:pPr>
      <w:r w:rsidRPr="00D900E3">
        <w:rPr>
          <w:rFonts w:ascii="Arial Narrow" w:eastAsia="Times New Roman" w:hAnsi="Arial Narrow" w:cs="Times New Roman"/>
        </w:rPr>
        <w:t xml:space="preserve">have received a judgment with </w:t>
      </w:r>
      <w:r w:rsidRPr="00D900E3">
        <w:rPr>
          <w:rFonts w:ascii="Arial Narrow" w:eastAsia="Times New Roman" w:hAnsi="Arial Narrow" w:cs="Times New Roman"/>
          <w:i/>
          <w:iCs/>
        </w:rPr>
        <w:t>res judicata</w:t>
      </w:r>
      <w:r w:rsidRPr="00D900E3">
        <w:rPr>
          <w:rFonts w:ascii="Arial Narrow" w:eastAsia="Times New Roman" w:hAnsi="Arial Narrow" w:cs="Times New Roman"/>
        </w:rPr>
        <w:t xml:space="preserve"> force, finding an offence that affects their professional integrity or serious professional misconduct;</w:t>
      </w:r>
    </w:p>
    <w:p w14:paraId="05FE0A5A" w14:textId="77777777" w:rsidR="00055B78" w:rsidRPr="00D900E3" w:rsidRDefault="00055B78" w:rsidP="00EA6476">
      <w:pPr>
        <w:numPr>
          <w:ilvl w:val="0"/>
          <w:numId w:val="3"/>
        </w:numPr>
        <w:tabs>
          <w:tab w:val="left" w:pos="728"/>
        </w:tabs>
        <w:spacing w:after="0" w:line="240" w:lineRule="auto"/>
        <w:ind w:left="709" w:hanging="357"/>
        <w:rPr>
          <w:rFonts w:ascii="Arial Narrow" w:eastAsia="Times New Roman" w:hAnsi="Arial Narrow" w:cs="Times New Roman"/>
        </w:rPr>
      </w:pPr>
      <w:proofErr w:type="gramStart"/>
      <w:r w:rsidRPr="00D900E3">
        <w:rPr>
          <w:rFonts w:ascii="Arial Narrow" w:eastAsia="Times New Roman" w:hAnsi="Arial Narrow" w:cs="Times New Roman"/>
        </w:rPr>
        <w:t>do</w:t>
      </w:r>
      <w:proofErr w:type="gramEnd"/>
      <w:r w:rsidRPr="00D900E3">
        <w:rPr>
          <w:rFonts w:ascii="Arial Narrow" w:eastAsia="Times New Roman" w:hAnsi="Arial Narrow" w:cs="Times New Roman"/>
        </w:rPr>
        <w:t xml:space="preserve"> not comply with their obligations as regards payment of social security contributions, taxes and dues, according to the statutory provisions of their country of incorporation, establishment or residence.</w:t>
      </w:r>
    </w:p>
    <w:p w14:paraId="05FE0A5B" w14:textId="77777777" w:rsidR="00616F64" w:rsidRPr="00D900E3" w:rsidRDefault="00616F64" w:rsidP="00616F64">
      <w:pPr>
        <w:pStyle w:val="ListParagraph"/>
        <w:tabs>
          <w:tab w:val="left" w:pos="728"/>
        </w:tabs>
        <w:spacing w:after="120" w:line="240" w:lineRule="auto"/>
        <w:rPr>
          <w:rFonts w:ascii="Arial Narrow" w:eastAsia="Times New Roman" w:hAnsi="Arial Narrow" w:cs="Times New Roman"/>
        </w:rPr>
      </w:pPr>
    </w:p>
    <w:p w14:paraId="05FE0A5C" w14:textId="77777777" w:rsidR="00055B78" w:rsidRPr="00D900E3" w:rsidRDefault="00055B78" w:rsidP="00EA6476">
      <w:pPr>
        <w:pStyle w:val="ListParagraph"/>
        <w:numPr>
          <w:ilvl w:val="0"/>
          <w:numId w:val="14"/>
        </w:numPr>
        <w:tabs>
          <w:tab w:val="left" w:pos="728"/>
        </w:tabs>
        <w:spacing w:after="120" w:line="240" w:lineRule="auto"/>
        <w:rPr>
          <w:rFonts w:ascii="Arial Narrow" w:eastAsia="Times New Roman" w:hAnsi="Arial Narrow" w:cs="Times New Roman"/>
        </w:rPr>
      </w:pPr>
      <w:r w:rsidRPr="00D900E3">
        <w:rPr>
          <w:rFonts w:ascii="Arial Narrow" w:eastAsia="Times New Roman" w:hAnsi="Arial Narrow" w:cs="Times New Roman"/>
          <w:b/>
        </w:rPr>
        <w:t>Eligibility criteria</w:t>
      </w:r>
    </w:p>
    <w:p w14:paraId="05FE0A5D" w14:textId="77777777" w:rsidR="00055B78" w:rsidRPr="00D900E3" w:rsidRDefault="00055B78" w:rsidP="00055B78">
      <w:pPr>
        <w:spacing w:after="60" w:line="240" w:lineRule="auto"/>
        <w:rPr>
          <w:rFonts w:ascii="Arial Narrow" w:eastAsia="Times New Roman" w:hAnsi="Arial Narrow" w:cs="Times New Roman"/>
        </w:rPr>
      </w:pPr>
      <w:r w:rsidRPr="00D900E3">
        <w:rPr>
          <w:rFonts w:ascii="Arial Narrow" w:eastAsia="Times New Roman" w:hAnsi="Arial Narrow" w:cs="Times New Roman"/>
        </w:rPr>
        <w:t>Tenderers shall demonstrate that they fulfil the following criteria:</w:t>
      </w:r>
    </w:p>
    <w:p w14:paraId="5B8338FA" w14:textId="77777777" w:rsidR="00987EA4" w:rsidRPr="00987EA4" w:rsidRDefault="00987EA4" w:rsidP="00987EA4">
      <w:pPr>
        <w:numPr>
          <w:ilvl w:val="0"/>
          <w:numId w:val="24"/>
        </w:numPr>
        <w:autoSpaceDE w:val="0"/>
        <w:autoSpaceDN w:val="0"/>
        <w:adjustRightInd w:val="0"/>
        <w:spacing w:after="0" w:line="240" w:lineRule="auto"/>
        <w:jc w:val="both"/>
        <w:rPr>
          <w:rFonts w:ascii="Arial Narrow" w:eastAsia="Times New Roman" w:hAnsi="Arial Narrow" w:cs="Times New Roman"/>
        </w:rPr>
      </w:pPr>
      <w:r w:rsidRPr="00987EA4">
        <w:rPr>
          <w:rFonts w:ascii="Arial Narrow" w:eastAsia="Times New Roman" w:hAnsi="Arial Narrow" w:cs="Times New Roman"/>
        </w:rPr>
        <w:t>Completed secondary education;</w:t>
      </w:r>
    </w:p>
    <w:p w14:paraId="7FAAC2B8" w14:textId="0CF9968D" w:rsidR="00987EA4" w:rsidRDefault="00987EA4" w:rsidP="00987EA4">
      <w:pPr>
        <w:numPr>
          <w:ilvl w:val="0"/>
          <w:numId w:val="24"/>
        </w:numPr>
        <w:autoSpaceDE w:val="0"/>
        <w:autoSpaceDN w:val="0"/>
        <w:adjustRightInd w:val="0"/>
        <w:spacing w:after="0" w:line="240" w:lineRule="auto"/>
        <w:jc w:val="both"/>
        <w:rPr>
          <w:rFonts w:ascii="Arial Narrow" w:eastAsia="Times New Roman" w:hAnsi="Arial Narrow" w:cs="Times New Roman"/>
        </w:rPr>
      </w:pPr>
      <w:r w:rsidRPr="00987EA4">
        <w:rPr>
          <w:rFonts w:ascii="Arial Narrow" w:eastAsia="Times New Roman" w:hAnsi="Arial Narrow" w:cs="Times New Roman"/>
        </w:rPr>
        <w:lastRenderedPageBreak/>
        <w:t xml:space="preserve">Professional experience of at least three years at the international and/or national </w:t>
      </w:r>
      <w:r w:rsidR="001A2BA0">
        <w:rPr>
          <w:rFonts w:ascii="Arial Narrow" w:eastAsia="Times New Roman" w:hAnsi="Arial Narrow" w:cs="Times New Roman"/>
        </w:rPr>
        <w:t xml:space="preserve">and/or local level </w:t>
      </w:r>
      <w:r w:rsidRPr="00987EA4">
        <w:rPr>
          <w:rFonts w:ascii="Arial Narrow" w:eastAsia="Times New Roman" w:hAnsi="Arial Narrow" w:cs="Times New Roman"/>
        </w:rPr>
        <w:t>in the field of Roma inclusion, Roma communities, policies, public administration, access to funding, social inclusion;</w:t>
      </w:r>
    </w:p>
    <w:p w14:paraId="05FE0A64" w14:textId="54FD0733" w:rsidR="00055B78" w:rsidRPr="00987EA4" w:rsidRDefault="00987EA4" w:rsidP="00987EA4">
      <w:pPr>
        <w:numPr>
          <w:ilvl w:val="0"/>
          <w:numId w:val="24"/>
        </w:numPr>
        <w:autoSpaceDE w:val="0"/>
        <w:autoSpaceDN w:val="0"/>
        <w:adjustRightInd w:val="0"/>
        <w:spacing w:after="0" w:line="240" w:lineRule="auto"/>
        <w:jc w:val="both"/>
        <w:rPr>
          <w:rFonts w:ascii="Arial Narrow" w:eastAsia="Times New Roman" w:hAnsi="Arial Narrow" w:cs="Times New Roman"/>
        </w:rPr>
      </w:pPr>
      <w:r w:rsidRPr="00987EA4">
        <w:rPr>
          <w:rFonts w:ascii="Arial Narrow" w:eastAsia="Times New Roman" w:hAnsi="Arial Narrow" w:cs="Times New Roman"/>
        </w:rPr>
        <w:t>Excellent oral and written Romanian (at least level C1 of the CEFR</w:t>
      </w:r>
      <w:r w:rsidRPr="00ED0F4C">
        <w:rPr>
          <w:rFonts w:eastAsia="Times New Roman"/>
          <w:vertAlign w:val="superscript"/>
        </w:rPr>
        <w:footnoteReference w:id="3"/>
      </w:r>
      <w:r w:rsidRPr="00987EA4">
        <w:rPr>
          <w:rFonts w:ascii="Arial Narrow" w:eastAsia="Times New Roman" w:hAnsi="Arial Narrow" w:cs="Times New Roman"/>
        </w:rPr>
        <w:t>).</w:t>
      </w:r>
    </w:p>
    <w:p w14:paraId="0A0A2132" w14:textId="77777777" w:rsidR="00987EA4" w:rsidRDefault="00987EA4" w:rsidP="00055B78">
      <w:pPr>
        <w:autoSpaceDE w:val="0"/>
        <w:autoSpaceDN w:val="0"/>
        <w:adjustRightInd w:val="0"/>
        <w:spacing w:after="0" w:line="240" w:lineRule="auto"/>
        <w:rPr>
          <w:rFonts w:ascii="Arial Narrow" w:eastAsia="Times New Roman" w:hAnsi="Arial Narrow" w:cs="Times New Roman"/>
        </w:rPr>
      </w:pPr>
    </w:p>
    <w:p w14:paraId="5894A760" w14:textId="6DB31A07" w:rsidR="00070635" w:rsidRPr="00987EA4" w:rsidRDefault="004F09B0" w:rsidP="00055B78">
      <w:pPr>
        <w:autoSpaceDE w:val="0"/>
        <w:autoSpaceDN w:val="0"/>
        <w:adjustRightInd w:val="0"/>
        <w:spacing w:after="0" w:line="240" w:lineRule="auto"/>
        <w:rPr>
          <w:rFonts w:ascii="Arial Narrow" w:eastAsia="Times New Roman" w:hAnsi="Arial Narrow" w:cs="Times New Roman"/>
        </w:rPr>
      </w:pPr>
      <w:r w:rsidRPr="00987EA4">
        <w:rPr>
          <w:rFonts w:ascii="Arial Narrow" w:eastAsia="Times New Roman" w:hAnsi="Arial Narrow" w:cs="Times New Roman"/>
        </w:rPr>
        <w:t>Only bids submitted in English shall be deemed eligible.</w:t>
      </w:r>
    </w:p>
    <w:p w14:paraId="5A28C084" w14:textId="77777777" w:rsidR="004F09B0" w:rsidRPr="00D900E3" w:rsidRDefault="004F09B0" w:rsidP="00055B78">
      <w:pPr>
        <w:autoSpaceDE w:val="0"/>
        <w:autoSpaceDN w:val="0"/>
        <w:adjustRightInd w:val="0"/>
        <w:spacing w:after="0" w:line="240" w:lineRule="auto"/>
        <w:rPr>
          <w:rFonts w:ascii="Arial Narrow" w:eastAsia="Calibri" w:hAnsi="Arial Narrow" w:cs="Times New Roman"/>
          <w:b/>
        </w:rPr>
      </w:pPr>
    </w:p>
    <w:p w14:paraId="05FE0A65" w14:textId="77777777" w:rsidR="00055B78" w:rsidRPr="00D900E3" w:rsidRDefault="00055B78" w:rsidP="00EA6476">
      <w:pPr>
        <w:pStyle w:val="ListParagraph"/>
        <w:numPr>
          <w:ilvl w:val="0"/>
          <w:numId w:val="14"/>
        </w:numPr>
        <w:rPr>
          <w:rFonts w:ascii="Arial Narrow" w:eastAsia="Calibri" w:hAnsi="Arial Narrow" w:cs="Times New Roman"/>
          <w:b/>
        </w:rPr>
      </w:pPr>
      <w:r w:rsidRPr="00D900E3">
        <w:rPr>
          <w:rFonts w:ascii="Arial Narrow" w:eastAsia="Calibri" w:hAnsi="Arial Narrow" w:cs="Times New Roman"/>
          <w:b/>
        </w:rPr>
        <w:t>Award criteria</w:t>
      </w:r>
    </w:p>
    <w:p w14:paraId="05FE0A66" w14:textId="77777777" w:rsidR="00055B78" w:rsidRPr="00D900E3" w:rsidRDefault="00055B78" w:rsidP="00055B78">
      <w:pPr>
        <w:keepLines/>
        <w:spacing w:after="60" w:line="240" w:lineRule="auto"/>
        <w:jc w:val="both"/>
        <w:rPr>
          <w:rFonts w:ascii="Arial Narrow" w:eastAsia="Times New Roman" w:hAnsi="Arial Narrow" w:cs="Times New Roman"/>
          <w:lang w:eastAsia="fr-FR"/>
        </w:rPr>
      </w:pPr>
      <w:r w:rsidRPr="00D900E3">
        <w:rPr>
          <w:rFonts w:ascii="Arial Narrow" w:eastAsia="Times New Roman" w:hAnsi="Arial Narrow" w:cs="Times New Roman"/>
          <w:lang w:eastAsia="fr-FR"/>
        </w:rPr>
        <w:t>Only the tenders of tenderers who have passed the exclusion and eligibility tests will be assessed against the following award criteria:</w:t>
      </w:r>
    </w:p>
    <w:p w14:paraId="6D0BE41F" w14:textId="77777777" w:rsidR="00987EA4" w:rsidRPr="00987EA4" w:rsidRDefault="00987EA4" w:rsidP="00987EA4">
      <w:pPr>
        <w:numPr>
          <w:ilvl w:val="0"/>
          <w:numId w:val="25"/>
        </w:numPr>
        <w:spacing w:after="0" w:line="240" w:lineRule="auto"/>
        <w:rPr>
          <w:rFonts w:ascii="Arial Narrow" w:eastAsia="Times New Roman" w:hAnsi="Arial Narrow" w:cs="Times New Roman"/>
          <w:lang w:eastAsia="fr-FR"/>
        </w:rPr>
      </w:pPr>
      <w:r w:rsidRPr="00987EA4">
        <w:rPr>
          <w:rFonts w:ascii="Arial Narrow" w:eastAsia="Times New Roman" w:hAnsi="Arial Narrow" w:cs="Times New Roman"/>
          <w:lang w:eastAsia="fr-FR"/>
        </w:rPr>
        <w:t>Quality of the offer (80%), including:</w:t>
      </w:r>
    </w:p>
    <w:p w14:paraId="7C3B744A" w14:textId="5001C27A" w:rsidR="00987EA4" w:rsidRPr="00987EA4" w:rsidRDefault="00987EA4" w:rsidP="00987EA4">
      <w:pPr>
        <w:numPr>
          <w:ilvl w:val="1"/>
          <w:numId w:val="27"/>
        </w:numPr>
        <w:spacing w:after="0" w:line="240" w:lineRule="auto"/>
        <w:ind w:left="993" w:hanging="284"/>
        <w:rPr>
          <w:rFonts w:ascii="Arial Narrow" w:eastAsia="Times New Roman" w:hAnsi="Arial Narrow" w:cs="Times New Roman"/>
          <w:lang w:eastAsia="fr-FR"/>
        </w:rPr>
      </w:pPr>
      <w:r w:rsidRPr="00987EA4">
        <w:rPr>
          <w:rFonts w:ascii="Arial Narrow" w:eastAsia="Times New Roman" w:hAnsi="Arial Narrow" w:cs="Times New Roman"/>
          <w:lang w:eastAsia="fr-FR"/>
        </w:rPr>
        <w:t xml:space="preserve">Thematic knowledge and related experience in Roma </w:t>
      </w:r>
      <w:r w:rsidR="00CE7C98">
        <w:rPr>
          <w:rFonts w:ascii="Arial Narrow" w:eastAsia="Times New Roman" w:hAnsi="Arial Narrow" w:cs="Times New Roman"/>
          <w:lang w:eastAsia="fr-FR"/>
        </w:rPr>
        <w:t>inclusion f</w:t>
      </w:r>
      <w:r w:rsidRPr="00987EA4">
        <w:rPr>
          <w:rFonts w:ascii="Arial Narrow" w:eastAsia="Times New Roman" w:hAnsi="Arial Narrow" w:cs="Times New Roman"/>
          <w:lang w:eastAsia="fr-FR"/>
        </w:rPr>
        <w:t>ield: Communities, Policies, Public administration, Access to funding, Social inclusion;</w:t>
      </w:r>
    </w:p>
    <w:p w14:paraId="0FE944D4" w14:textId="77777777" w:rsidR="00987EA4" w:rsidRPr="00987EA4" w:rsidRDefault="00987EA4" w:rsidP="00987EA4">
      <w:pPr>
        <w:numPr>
          <w:ilvl w:val="1"/>
          <w:numId w:val="27"/>
        </w:numPr>
        <w:spacing w:after="0" w:line="240" w:lineRule="auto"/>
        <w:ind w:left="993" w:hanging="284"/>
        <w:rPr>
          <w:rFonts w:ascii="Arial Narrow" w:eastAsia="Times New Roman" w:hAnsi="Arial Narrow" w:cs="Times New Roman"/>
          <w:lang w:eastAsia="fr-FR"/>
        </w:rPr>
      </w:pPr>
      <w:r w:rsidRPr="00987EA4">
        <w:rPr>
          <w:rFonts w:ascii="Arial Narrow" w:eastAsia="Times New Roman" w:hAnsi="Arial Narrow" w:cs="Times New Roman"/>
          <w:lang w:eastAsia="fr-FR"/>
        </w:rPr>
        <w:t>Experience in and knowledge of the local communities and municipalities;</w:t>
      </w:r>
    </w:p>
    <w:p w14:paraId="07C1D4CF" w14:textId="7A5EF30B" w:rsidR="00987EA4" w:rsidRDefault="00987EA4" w:rsidP="003148FC">
      <w:pPr>
        <w:numPr>
          <w:ilvl w:val="1"/>
          <w:numId w:val="27"/>
        </w:numPr>
        <w:spacing w:after="0" w:line="240" w:lineRule="auto"/>
        <w:ind w:left="993" w:hanging="284"/>
        <w:rPr>
          <w:rFonts w:ascii="Arial Narrow" w:eastAsia="Times New Roman" w:hAnsi="Arial Narrow" w:cs="Times New Roman"/>
          <w:lang w:eastAsia="fr-FR"/>
        </w:rPr>
      </w:pPr>
      <w:r w:rsidRPr="00987EA4">
        <w:rPr>
          <w:rFonts w:ascii="Arial Narrow" w:eastAsia="Times New Roman" w:hAnsi="Arial Narrow" w:cs="Times New Roman"/>
          <w:lang w:eastAsia="fr-FR"/>
        </w:rPr>
        <w:t>Demonstrated ability to work in a team, strong facilitation, mediation, organisational, reporting, interpersonal, and communication skills, including English language skills.</w:t>
      </w:r>
    </w:p>
    <w:p w14:paraId="279ED61F" w14:textId="77777777" w:rsidR="003148FC" w:rsidRPr="003148FC" w:rsidRDefault="003148FC" w:rsidP="003148FC">
      <w:pPr>
        <w:spacing w:after="0" w:line="240" w:lineRule="auto"/>
        <w:ind w:left="993"/>
        <w:rPr>
          <w:rFonts w:ascii="Arial Narrow" w:eastAsia="Times New Roman" w:hAnsi="Arial Narrow" w:cs="Times New Roman"/>
          <w:lang w:eastAsia="fr-FR"/>
        </w:rPr>
      </w:pPr>
    </w:p>
    <w:p w14:paraId="533D2AD3" w14:textId="5818079C" w:rsidR="00987EA4" w:rsidRDefault="00987EA4" w:rsidP="00987EA4">
      <w:pPr>
        <w:numPr>
          <w:ilvl w:val="0"/>
          <w:numId w:val="26"/>
        </w:numPr>
        <w:spacing w:after="0" w:line="240" w:lineRule="auto"/>
        <w:rPr>
          <w:rFonts w:ascii="Arial Narrow" w:eastAsia="Times New Roman" w:hAnsi="Arial Narrow" w:cs="Times New Roman"/>
          <w:lang w:eastAsia="fr-FR"/>
        </w:rPr>
      </w:pPr>
      <w:r w:rsidRPr="00987EA4">
        <w:rPr>
          <w:rFonts w:ascii="Arial Narrow" w:eastAsia="Times New Roman" w:hAnsi="Arial Narrow" w:cs="Times New Roman"/>
          <w:lang w:eastAsia="fr-FR"/>
        </w:rPr>
        <w:t>Financial offer (20%).</w:t>
      </w:r>
    </w:p>
    <w:p w14:paraId="1389371C" w14:textId="77777777" w:rsidR="003148FC" w:rsidRPr="00987EA4" w:rsidRDefault="003148FC" w:rsidP="003148FC">
      <w:pPr>
        <w:spacing w:after="0" w:line="240" w:lineRule="auto"/>
        <w:ind w:left="720"/>
        <w:rPr>
          <w:rFonts w:ascii="Arial Narrow" w:eastAsia="Times New Roman" w:hAnsi="Arial Narrow" w:cs="Times New Roman"/>
          <w:lang w:eastAsia="fr-FR"/>
        </w:rPr>
      </w:pPr>
    </w:p>
    <w:p w14:paraId="29AAB3CF" w14:textId="1213EA77" w:rsidR="00C2724C" w:rsidRPr="00D900E3" w:rsidRDefault="00987EA4" w:rsidP="003148FC">
      <w:pPr>
        <w:shd w:val="clear" w:color="auto" w:fill="FFFFFF" w:themeFill="background1"/>
        <w:rPr>
          <w:rFonts w:ascii="Arial Narrow" w:eastAsia="Times New Roman" w:hAnsi="Arial Narrow" w:cs="Times New Roman"/>
          <w:lang w:eastAsia="fr-FR"/>
        </w:rPr>
      </w:pPr>
      <w:r w:rsidRPr="00987EA4">
        <w:rPr>
          <w:rFonts w:ascii="Arial Narrow" w:eastAsia="Times New Roman" w:hAnsi="Arial Narrow" w:cs="Times New Roman"/>
          <w:lang w:eastAsia="fr-FR"/>
        </w:rPr>
        <w:t xml:space="preserve">Multiple tendering is not authorised. </w:t>
      </w:r>
    </w:p>
    <w:p w14:paraId="05FE0A6A" w14:textId="77777777" w:rsidR="00055B78" w:rsidRPr="00D900E3" w:rsidRDefault="00055B78" w:rsidP="00EA6476">
      <w:pPr>
        <w:pStyle w:val="ListParagraph"/>
        <w:keepLines/>
        <w:numPr>
          <w:ilvl w:val="0"/>
          <w:numId w:val="14"/>
        </w:numPr>
        <w:spacing w:after="100" w:afterAutospacing="1" w:line="240" w:lineRule="auto"/>
        <w:jc w:val="both"/>
        <w:rPr>
          <w:rFonts w:ascii="Arial Narrow" w:eastAsia="Times New Roman" w:hAnsi="Arial Narrow" w:cs="Times New Roman"/>
          <w:b/>
          <w:lang w:eastAsia="fr-FR"/>
        </w:rPr>
      </w:pPr>
      <w:r w:rsidRPr="00D900E3">
        <w:rPr>
          <w:rFonts w:ascii="Arial Narrow" w:eastAsia="Times New Roman" w:hAnsi="Arial Narrow" w:cs="Times New Roman"/>
          <w:b/>
          <w:lang w:eastAsia="fr-FR"/>
        </w:rPr>
        <w:t>Documents to be provided</w:t>
      </w:r>
    </w:p>
    <w:p w14:paraId="05FE0A6B" w14:textId="77777777" w:rsidR="00055B78" w:rsidRPr="00D900E3" w:rsidRDefault="00055B78" w:rsidP="00055B78">
      <w:pPr>
        <w:keepLines/>
        <w:spacing w:after="60" w:line="240" w:lineRule="auto"/>
        <w:jc w:val="both"/>
        <w:rPr>
          <w:rFonts w:ascii="Arial Narrow" w:eastAsia="Times New Roman" w:hAnsi="Arial Narrow" w:cs="Times New Roman"/>
          <w:lang w:eastAsia="fr-FR"/>
        </w:rPr>
      </w:pPr>
      <w:r w:rsidRPr="00D900E3">
        <w:rPr>
          <w:rFonts w:ascii="Arial Narrow" w:eastAsia="Times New Roman" w:hAnsi="Arial Narrow" w:cs="Times New Roman"/>
          <w:lang w:eastAsia="fr-FR"/>
        </w:rPr>
        <w:t>All tenderers shall deliver, when submitting their tender:</w:t>
      </w:r>
    </w:p>
    <w:p w14:paraId="462D83FD" w14:textId="07D76370" w:rsidR="00F25D58" w:rsidRPr="00F25D58" w:rsidRDefault="00055B78" w:rsidP="00F25D58">
      <w:pPr>
        <w:pStyle w:val="ListParagraph"/>
        <w:keepLines/>
        <w:numPr>
          <w:ilvl w:val="0"/>
          <w:numId w:val="7"/>
        </w:numPr>
        <w:autoSpaceDE w:val="0"/>
        <w:autoSpaceDN w:val="0"/>
        <w:adjustRightInd w:val="0"/>
        <w:spacing w:after="0" w:line="240" w:lineRule="auto"/>
        <w:ind w:left="714" w:hanging="357"/>
        <w:jc w:val="both"/>
        <w:rPr>
          <w:rFonts w:ascii="Arial Narrow" w:hAnsi="Arial Narrow" w:cs="Times New Roman"/>
        </w:rPr>
      </w:pPr>
      <w:r w:rsidRPr="00F25D58">
        <w:rPr>
          <w:rFonts w:ascii="Arial Narrow" w:eastAsia="Times New Roman" w:hAnsi="Arial Narrow" w:cs="Times New Roman"/>
          <w:b/>
          <w:u w:val="single"/>
          <w:lang w:eastAsia="fr-FR"/>
        </w:rPr>
        <w:t>Two</w:t>
      </w:r>
      <w:r w:rsidRPr="00F25D58">
        <w:rPr>
          <w:rFonts w:ascii="Arial Narrow" w:eastAsia="Times New Roman" w:hAnsi="Arial Narrow" w:cs="Times New Roman"/>
          <w:lang w:eastAsia="fr-FR"/>
        </w:rPr>
        <w:t xml:space="preserve"> completed and signed </w:t>
      </w:r>
      <w:r w:rsidR="00F25D58">
        <w:rPr>
          <w:rFonts w:ascii="Arial Narrow" w:eastAsia="Times New Roman" w:hAnsi="Arial Narrow" w:cs="Times New Roman"/>
          <w:lang w:eastAsia="fr-FR"/>
        </w:rPr>
        <w:t>copies of the Act of Engagement;</w:t>
      </w:r>
      <w:r w:rsidRPr="00F25D58">
        <w:rPr>
          <w:rStyle w:val="FootnoteReference"/>
          <w:rFonts w:ascii="Arial Narrow" w:eastAsia="Times New Roman" w:hAnsi="Arial Narrow"/>
          <w:lang w:eastAsia="fr-FR"/>
        </w:rPr>
        <w:footnoteReference w:id="4"/>
      </w:r>
      <w:r w:rsidR="00F25D58" w:rsidRPr="00F25D58">
        <w:rPr>
          <w:rFonts w:ascii="Arial Narrow" w:hAnsi="Arial Narrow" w:cs="Times New Roman"/>
        </w:rPr>
        <w:t xml:space="preserve"> </w:t>
      </w:r>
    </w:p>
    <w:p w14:paraId="05FE0A6C" w14:textId="6E250FAC" w:rsidR="00055B78" w:rsidRPr="00C92166" w:rsidRDefault="00F25D58" w:rsidP="00C92166">
      <w:pPr>
        <w:pStyle w:val="ListParagraph"/>
        <w:keepLines/>
        <w:numPr>
          <w:ilvl w:val="0"/>
          <w:numId w:val="7"/>
        </w:numPr>
        <w:autoSpaceDE w:val="0"/>
        <w:autoSpaceDN w:val="0"/>
        <w:adjustRightInd w:val="0"/>
        <w:spacing w:after="0" w:line="240" w:lineRule="auto"/>
        <w:ind w:left="714" w:hanging="357"/>
        <w:jc w:val="both"/>
        <w:rPr>
          <w:rFonts w:ascii="Arial Narrow" w:hAnsi="Arial Narrow" w:cs="Times New Roman"/>
        </w:rPr>
      </w:pPr>
      <w:r w:rsidRPr="00C92166">
        <w:rPr>
          <w:rFonts w:ascii="Arial Narrow" w:hAnsi="Arial Narrow" w:cs="Times New Roman"/>
        </w:rPr>
        <w:t xml:space="preserve">A table of fees, duly completed, as attached to the Act of Engagement. Tenders proposing </w:t>
      </w:r>
      <w:r w:rsidR="00C92166" w:rsidRPr="00C92166">
        <w:rPr>
          <w:rFonts w:ascii="Arial Narrow" w:hAnsi="Arial Narrow" w:cs="Times New Roman"/>
        </w:rPr>
        <w:t>a</w:t>
      </w:r>
      <w:r w:rsidRPr="00C92166">
        <w:rPr>
          <w:rFonts w:ascii="Arial Narrow" w:hAnsi="Arial Narrow" w:cs="Times New Roman"/>
        </w:rPr>
        <w:t xml:space="preserve"> fee above the exclusion level indicated in the Table of fees will be </w:t>
      </w:r>
      <w:r w:rsidRPr="00C92166">
        <w:rPr>
          <w:rFonts w:ascii="Arial Narrow" w:hAnsi="Arial Narrow" w:cs="Times New Roman"/>
          <w:b/>
          <w:u w:val="single"/>
        </w:rPr>
        <w:t>entirely and automatically</w:t>
      </w:r>
      <w:r w:rsidRPr="00C92166">
        <w:rPr>
          <w:rFonts w:ascii="Arial Narrow" w:hAnsi="Arial Narrow" w:cs="Times New Roman"/>
        </w:rPr>
        <w:t xml:space="preserve"> excluded from the tender procedure</w:t>
      </w:r>
      <w:r w:rsidR="00C92166">
        <w:rPr>
          <w:rFonts w:ascii="Arial Narrow" w:hAnsi="Arial Narrow" w:cs="Times New Roman"/>
        </w:rPr>
        <w:t>;</w:t>
      </w:r>
    </w:p>
    <w:p w14:paraId="05FE0A6D" w14:textId="77777777" w:rsidR="00055B78" w:rsidRPr="00C92166" w:rsidRDefault="00055B78" w:rsidP="00EA6476">
      <w:pPr>
        <w:keepLines/>
        <w:numPr>
          <w:ilvl w:val="0"/>
          <w:numId w:val="2"/>
        </w:numPr>
        <w:spacing w:after="0" w:line="240" w:lineRule="auto"/>
        <w:ind w:left="714" w:hanging="357"/>
        <w:jc w:val="both"/>
        <w:rPr>
          <w:rFonts w:ascii="Arial Narrow" w:eastAsia="Times New Roman" w:hAnsi="Arial Narrow" w:cs="Times New Roman"/>
          <w:lang w:eastAsia="fr-FR"/>
        </w:rPr>
      </w:pPr>
      <w:r w:rsidRPr="00C92166">
        <w:rPr>
          <w:rFonts w:ascii="Arial Narrow" w:eastAsia="Times New Roman" w:hAnsi="Arial Narrow" w:cs="Times New Roman"/>
          <w:lang w:eastAsia="fr-FR"/>
        </w:rPr>
        <w:t>A motivation letter in English, demonstrating experience and expertise required;</w:t>
      </w:r>
    </w:p>
    <w:p w14:paraId="05FE0A6E" w14:textId="77777777" w:rsidR="00055B78" w:rsidRPr="00C92166" w:rsidRDefault="00055B78" w:rsidP="00EA6476">
      <w:pPr>
        <w:keepLines/>
        <w:numPr>
          <w:ilvl w:val="0"/>
          <w:numId w:val="2"/>
        </w:numPr>
        <w:spacing w:after="0" w:line="240" w:lineRule="auto"/>
        <w:ind w:left="714" w:hanging="357"/>
        <w:jc w:val="both"/>
        <w:rPr>
          <w:rFonts w:ascii="Arial Narrow" w:eastAsia="Times New Roman" w:hAnsi="Arial Narrow" w:cs="Times New Roman"/>
          <w:lang w:eastAsia="fr-FR"/>
        </w:rPr>
      </w:pPr>
      <w:r w:rsidRPr="00C92166">
        <w:rPr>
          <w:rFonts w:ascii="Arial Narrow" w:eastAsia="Times New Roman" w:hAnsi="Arial Narrow" w:cs="Times New Roman"/>
          <w:lang w:eastAsia="fr-FR"/>
        </w:rPr>
        <w:t>A detailed CV in English (EU format);</w:t>
      </w:r>
    </w:p>
    <w:p w14:paraId="05FE0A70" w14:textId="77777777" w:rsidR="00055B78" w:rsidRPr="00C92166" w:rsidRDefault="00055B78" w:rsidP="00EA6476">
      <w:pPr>
        <w:keepLines/>
        <w:numPr>
          <w:ilvl w:val="0"/>
          <w:numId w:val="2"/>
        </w:numPr>
        <w:spacing w:after="0" w:line="240" w:lineRule="auto"/>
        <w:ind w:left="714" w:hanging="357"/>
        <w:jc w:val="both"/>
        <w:rPr>
          <w:rFonts w:ascii="Arial Narrow" w:eastAsia="Times New Roman" w:hAnsi="Arial Narrow" w:cs="Times New Roman"/>
          <w:lang w:eastAsia="fr-FR"/>
        </w:rPr>
      </w:pPr>
      <w:r w:rsidRPr="00C92166">
        <w:rPr>
          <w:rFonts w:ascii="Arial Narrow" w:eastAsia="Times New Roman" w:hAnsi="Arial Narrow" w:cs="Times New Roman"/>
          <w:lang w:eastAsia="fr-FR"/>
        </w:rPr>
        <w:t>Three relevant references, from current or previous employers or clients (name, surname, title, phone number or e-mail).</w:t>
      </w:r>
    </w:p>
    <w:p w14:paraId="05FE0A72" w14:textId="77777777" w:rsidR="00055B78" w:rsidRPr="00D900E3" w:rsidRDefault="00055B78" w:rsidP="00055B78">
      <w:pPr>
        <w:autoSpaceDE w:val="0"/>
        <w:autoSpaceDN w:val="0"/>
        <w:adjustRightInd w:val="0"/>
        <w:spacing w:after="0" w:line="240" w:lineRule="auto"/>
        <w:jc w:val="both"/>
        <w:rPr>
          <w:rFonts w:ascii="Arial Narrow" w:eastAsia="Calibri" w:hAnsi="Arial Narrow" w:cs="Times New Roman"/>
          <w:b/>
        </w:rPr>
      </w:pPr>
    </w:p>
    <w:p w14:paraId="05FE0A73" w14:textId="77777777" w:rsidR="00055B78" w:rsidRPr="00D900E3" w:rsidRDefault="00055B78" w:rsidP="00055B78">
      <w:pPr>
        <w:autoSpaceDE w:val="0"/>
        <w:autoSpaceDN w:val="0"/>
        <w:adjustRightInd w:val="0"/>
        <w:spacing w:after="0" w:line="240" w:lineRule="auto"/>
        <w:jc w:val="both"/>
        <w:rPr>
          <w:rFonts w:ascii="Arial Narrow" w:eastAsia="Calibri" w:hAnsi="Arial Narrow" w:cs="Times New Roman"/>
          <w:b/>
        </w:rPr>
      </w:pPr>
      <w:r w:rsidRPr="00D900E3">
        <w:rPr>
          <w:rFonts w:ascii="Arial Narrow" w:eastAsia="Calibri" w:hAnsi="Arial Narrow" w:cs="Times New Roman"/>
          <w:b/>
        </w:rPr>
        <w:t>The Council of Europe reserves the right to hold an interview in person or via phone with the eligible tenderers to evaluate the required knowledge and experience.</w:t>
      </w:r>
    </w:p>
    <w:p w14:paraId="05FE0A75" w14:textId="20141761" w:rsidR="0038265B" w:rsidRPr="00D900E3" w:rsidRDefault="0038265B" w:rsidP="0038265B">
      <w:pPr>
        <w:tabs>
          <w:tab w:val="left" w:pos="851"/>
        </w:tabs>
        <w:contextualSpacing/>
        <w:jc w:val="both"/>
        <w:rPr>
          <w:rFonts w:ascii="Arial Narrow" w:eastAsia="Times New Roman" w:hAnsi="Arial Narrow" w:cs="Times New Roman"/>
        </w:rPr>
      </w:pPr>
    </w:p>
    <w:p w14:paraId="05FE0A76" w14:textId="77777777" w:rsidR="0038265B" w:rsidRPr="00D900E3" w:rsidRDefault="00616F64" w:rsidP="0038265B">
      <w:pPr>
        <w:pStyle w:val="Heading1"/>
        <w:spacing w:before="0" w:beforeAutospacing="0"/>
        <w:jc w:val="center"/>
        <w:rPr>
          <w:rFonts w:ascii="Arial Narrow" w:hAnsi="Arial Narrow"/>
          <w:sz w:val="36"/>
          <w:szCs w:val="36"/>
          <w:lang w:val="en-GB"/>
        </w:rPr>
        <w:sectPr w:rsidR="0038265B" w:rsidRPr="00D900E3" w:rsidSect="00D968F9">
          <w:headerReference w:type="even" r:id="rId16"/>
          <w:headerReference w:type="default" r:id="rId17"/>
          <w:headerReference w:type="first" r:id="rId18"/>
          <w:pgSz w:w="11907" w:h="16839" w:code="9"/>
          <w:pgMar w:top="993" w:right="1440" w:bottom="1440" w:left="1440" w:header="708" w:footer="708" w:gutter="0"/>
          <w:cols w:space="708"/>
          <w:titlePg/>
          <w:docGrid w:linePitch="360"/>
        </w:sectPr>
      </w:pPr>
      <w:r w:rsidRPr="00D900E3">
        <w:rPr>
          <w:rFonts w:ascii="Arial Narrow" w:hAnsi="Arial Narrow"/>
          <w:sz w:val="36"/>
          <w:szCs w:val="36"/>
          <w:lang w:val="en-GB"/>
        </w:rPr>
        <w:t>* * *</w:t>
      </w:r>
    </w:p>
    <w:p w14:paraId="05FE0A77" w14:textId="77777777" w:rsidR="00F03801" w:rsidRPr="00D900E3" w:rsidRDefault="00F03801" w:rsidP="005C426C">
      <w:pPr>
        <w:pStyle w:val="Heading1"/>
        <w:spacing w:before="0" w:beforeAutospacing="0" w:after="0" w:afterAutospacing="0"/>
        <w:jc w:val="center"/>
        <w:rPr>
          <w:rFonts w:ascii="Arial Narrow" w:hAnsi="Arial Narrow"/>
          <w:sz w:val="36"/>
          <w:lang w:val="en-GB"/>
        </w:rPr>
      </w:pPr>
      <w:bookmarkStart w:id="1" w:name="_Toc392063549"/>
      <w:bookmarkStart w:id="2" w:name="_Toc445392376"/>
      <w:r w:rsidRPr="00D900E3">
        <w:rPr>
          <w:rFonts w:ascii="Arial Narrow" w:hAnsi="Arial Narrow"/>
          <w:sz w:val="36"/>
          <w:lang w:val="en-GB"/>
        </w:rPr>
        <w:lastRenderedPageBreak/>
        <w:t>PART II – TENDER RULES</w:t>
      </w:r>
      <w:bookmarkEnd w:id="1"/>
      <w:bookmarkEnd w:id="2"/>
    </w:p>
    <w:p w14:paraId="05FE0A78" w14:textId="77777777" w:rsidR="00F018C2" w:rsidRPr="00D900E3" w:rsidRDefault="00F018C2" w:rsidP="00F018C2">
      <w:pPr>
        <w:tabs>
          <w:tab w:val="center" w:pos="4680"/>
          <w:tab w:val="right" w:pos="9360"/>
        </w:tabs>
        <w:spacing w:after="0" w:line="240" w:lineRule="auto"/>
        <w:jc w:val="center"/>
        <w:rPr>
          <w:rFonts w:ascii="Arial Narrow" w:eastAsia="Calibri" w:hAnsi="Arial Narrow" w:cs="Times New Roman"/>
          <w:b/>
          <w:sz w:val="20"/>
          <w:szCs w:val="20"/>
        </w:rPr>
      </w:pPr>
      <w:r w:rsidRPr="00D900E3">
        <w:rPr>
          <w:rFonts w:ascii="Arial Narrow" w:eastAsia="Calibri" w:hAnsi="Arial Narrow" w:cs="Times New Roman"/>
          <w:b/>
          <w:sz w:val="20"/>
          <w:szCs w:val="20"/>
        </w:rPr>
        <w:t>CALL FOR TENDERS</w:t>
      </w:r>
    </w:p>
    <w:p w14:paraId="4D06EABB" w14:textId="72E9A6B1" w:rsidR="0003547C" w:rsidRPr="0003547C" w:rsidRDefault="0066267E" w:rsidP="0003547C">
      <w:pPr>
        <w:tabs>
          <w:tab w:val="center" w:pos="4680"/>
          <w:tab w:val="right" w:pos="9360"/>
        </w:tabs>
        <w:spacing w:after="0" w:line="240" w:lineRule="auto"/>
        <w:jc w:val="center"/>
        <w:rPr>
          <w:rFonts w:ascii="Arial Narrow" w:eastAsia="Calibri" w:hAnsi="Arial Narrow" w:cs="Times New Roman"/>
          <w:b/>
          <w:caps/>
          <w:sz w:val="20"/>
          <w:szCs w:val="20"/>
        </w:rPr>
      </w:pPr>
      <w:r w:rsidRPr="00D900E3">
        <w:rPr>
          <w:rFonts w:ascii="Arial Narrow" w:eastAsia="Calibri" w:hAnsi="Arial Narrow" w:cs="Times New Roman"/>
          <w:b/>
          <w:caps/>
          <w:sz w:val="20"/>
          <w:szCs w:val="20"/>
        </w:rPr>
        <w:t>for the provi</w:t>
      </w:r>
      <w:r w:rsidR="0003547C">
        <w:rPr>
          <w:rFonts w:ascii="Arial Narrow" w:eastAsia="Calibri" w:hAnsi="Arial Narrow" w:cs="Times New Roman"/>
          <w:b/>
          <w:caps/>
          <w:sz w:val="20"/>
          <w:szCs w:val="20"/>
        </w:rPr>
        <w:t xml:space="preserve">sion of consultancy services ON the </w:t>
      </w:r>
      <w:r w:rsidR="0003547C" w:rsidRPr="0003547C">
        <w:rPr>
          <w:rFonts w:ascii="Arial Narrow" w:eastAsia="Calibri" w:hAnsi="Arial Narrow" w:cs="Times New Roman"/>
          <w:b/>
          <w:caps/>
          <w:sz w:val="20"/>
          <w:szCs w:val="20"/>
        </w:rPr>
        <w:t>inclusion of roma at local and regional level in romania (facilitators)</w:t>
      </w:r>
    </w:p>
    <w:p w14:paraId="05FE0A79" w14:textId="4F13FE12" w:rsidR="0066267E" w:rsidRPr="00D900E3" w:rsidRDefault="0066267E" w:rsidP="00055B78">
      <w:pPr>
        <w:tabs>
          <w:tab w:val="center" w:pos="4680"/>
          <w:tab w:val="right" w:pos="9360"/>
        </w:tabs>
        <w:spacing w:after="0" w:line="240" w:lineRule="auto"/>
        <w:jc w:val="center"/>
        <w:rPr>
          <w:rFonts w:ascii="Arial Narrow" w:eastAsia="Calibri" w:hAnsi="Arial Narrow" w:cs="Times New Roman"/>
          <w:b/>
          <w:caps/>
          <w:sz w:val="20"/>
          <w:szCs w:val="20"/>
        </w:rPr>
      </w:pPr>
    </w:p>
    <w:p w14:paraId="05FE0A7A" w14:textId="1564C7AF" w:rsidR="00806205" w:rsidRPr="00D900E3" w:rsidRDefault="0003547C" w:rsidP="00806205">
      <w:pPr>
        <w:autoSpaceDE w:val="0"/>
        <w:autoSpaceDN w:val="0"/>
        <w:adjustRightInd w:val="0"/>
        <w:spacing w:after="0" w:line="240" w:lineRule="auto"/>
        <w:jc w:val="center"/>
        <w:rPr>
          <w:rFonts w:ascii="Arial Narrow" w:eastAsia="Calibri" w:hAnsi="Arial Narrow" w:cs="Times New Roman"/>
          <w:b/>
          <w:sz w:val="20"/>
          <w:szCs w:val="20"/>
        </w:rPr>
      </w:pPr>
      <w:r w:rsidRPr="0003547C">
        <w:rPr>
          <w:rFonts w:ascii="Arial Narrow" w:eastAsia="Calibri" w:hAnsi="Arial Narrow" w:cs="Times New Roman"/>
          <w:b/>
          <w:sz w:val="20"/>
          <w:szCs w:val="20"/>
        </w:rPr>
        <w:t>2017</w:t>
      </w:r>
      <w:r w:rsidR="00806205" w:rsidRPr="0003547C">
        <w:rPr>
          <w:rFonts w:ascii="Arial Narrow" w:eastAsia="Calibri" w:hAnsi="Arial Narrow" w:cs="Times New Roman"/>
          <w:b/>
          <w:sz w:val="20"/>
          <w:szCs w:val="20"/>
        </w:rPr>
        <w:t>/AO/</w:t>
      </w:r>
      <w:r w:rsidR="00A25989">
        <w:rPr>
          <w:rFonts w:ascii="Arial Narrow" w:eastAsia="Calibri" w:hAnsi="Arial Narrow" w:cs="Times New Roman"/>
          <w:b/>
          <w:sz w:val="20"/>
          <w:szCs w:val="20"/>
        </w:rPr>
        <w:t>05</w:t>
      </w:r>
    </w:p>
    <w:p w14:paraId="05FE0A7B" w14:textId="77777777" w:rsidR="00F03801" w:rsidRPr="00CF7C1D" w:rsidRDefault="00F03801" w:rsidP="00F03801">
      <w:pPr>
        <w:autoSpaceDE w:val="0"/>
        <w:autoSpaceDN w:val="0"/>
        <w:adjustRightInd w:val="0"/>
        <w:spacing w:after="0" w:line="240" w:lineRule="auto"/>
        <w:jc w:val="center"/>
        <w:rPr>
          <w:rFonts w:ascii="Arial Narrow" w:eastAsia="Calibri" w:hAnsi="Arial Narrow" w:cs="Times New Roman"/>
          <w:b/>
        </w:rPr>
      </w:pPr>
    </w:p>
    <w:p w14:paraId="05FE0A7C" w14:textId="77777777" w:rsidR="00D52086" w:rsidRPr="00D900E3" w:rsidRDefault="00D52086" w:rsidP="00F03801">
      <w:pPr>
        <w:autoSpaceDE w:val="0"/>
        <w:autoSpaceDN w:val="0"/>
        <w:adjustRightInd w:val="0"/>
        <w:spacing w:after="0" w:line="240" w:lineRule="auto"/>
        <w:rPr>
          <w:rFonts w:ascii="Arial Narrow" w:eastAsia="Calibri" w:hAnsi="Arial Narrow" w:cs="Times New Roman"/>
          <w:b/>
          <w:sz w:val="16"/>
          <w:szCs w:val="16"/>
        </w:rPr>
        <w:sectPr w:rsidR="00D52086" w:rsidRPr="00D900E3" w:rsidSect="00D47079">
          <w:headerReference w:type="even" r:id="rId19"/>
          <w:headerReference w:type="default" r:id="rId20"/>
          <w:headerReference w:type="first" r:id="rId21"/>
          <w:pgSz w:w="11907" w:h="16839" w:code="9"/>
          <w:pgMar w:top="567" w:right="1440" w:bottom="1440" w:left="1440" w:header="708" w:footer="708" w:gutter="0"/>
          <w:cols w:space="708"/>
          <w:titlePg/>
          <w:docGrid w:linePitch="360"/>
        </w:sectPr>
      </w:pPr>
    </w:p>
    <w:p w14:paraId="05FE0A7D" w14:textId="77777777" w:rsidR="00E30689" w:rsidRPr="00D900E3" w:rsidRDefault="00E30689" w:rsidP="00E30689">
      <w:pPr>
        <w:autoSpaceDE w:val="0"/>
        <w:autoSpaceDN w:val="0"/>
        <w:adjustRightInd w:val="0"/>
        <w:spacing w:after="120" w:line="240" w:lineRule="auto"/>
        <w:rPr>
          <w:rFonts w:ascii="Arial Narrow" w:eastAsia="Calibri" w:hAnsi="Arial Narrow" w:cs="Times New Roman"/>
          <w:b/>
          <w:sz w:val="18"/>
          <w:szCs w:val="18"/>
        </w:rPr>
      </w:pPr>
      <w:r w:rsidRPr="00D900E3">
        <w:rPr>
          <w:rFonts w:ascii="Arial Narrow" w:eastAsia="Calibri" w:hAnsi="Arial Narrow" w:cs="Times New Roman"/>
          <w:b/>
          <w:sz w:val="18"/>
          <w:szCs w:val="18"/>
        </w:rPr>
        <w:lastRenderedPageBreak/>
        <w:t>ARTICLE 1 – IDENTIFICATION OF THE CONTRACTING AUTHORITY</w:t>
      </w:r>
    </w:p>
    <w:p w14:paraId="05FE0A7E" w14:textId="77777777" w:rsidR="00E30689" w:rsidRPr="00D900E3" w:rsidRDefault="00E30689" w:rsidP="00EA6476">
      <w:pPr>
        <w:numPr>
          <w:ilvl w:val="1"/>
          <w:numId w:val="4"/>
        </w:numPr>
        <w:tabs>
          <w:tab w:val="left" w:pos="567"/>
        </w:tabs>
        <w:spacing w:after="120" w:line="240" w:lineRule="auto"/>
        <w:rPr>
          <w:rFonts w:ascii="Arial Narrow" w:eastAsia="Times New Roman" w:hAnsi="Arial Narrow" w:cs="Times New Roman"/>
          <w:b/>
          <w:sz w:val="18"/>
          <w:szCs w:val="18"/>
        </w:rPr>
      </w:pPr>
      <w:r w:rsidRPr="00D900E3">
        <w:rPr>
          <w:rFonts w:ascii="Arial Narrow" w:eastAsia="Times New Roman" w:hAnsi="Arial Narrow" w:cs="Times New Roman"/>
          <w:b/>
          <w:sz w:val="18"/>
          <w:szCs w:val="18"/>
        </w:rPr>
        <w:t>Name and address</w:t>
      </w:r>
    </w:p>
    <w:p w14:paraId="05FE0A7F" w14:textId="77777777" w:rsidR="00E30689" w:rsidRPr="00D900E3" w:rsidRDefault="00E30689" w:rsidP="00E30689">
      <w:pPr>
        <w:tabs>
          <w:tab w:val="left" w:pos="567"/>
        </w:tabs>
        <w:spacing w:after="120" w:line="240" w:lineRule="auto"/>
        <w:rPr>
          <w:rFonts w:ascii="Arial Narrow" w:eastAsia="Times New Roman" w:hAnsi="Arial Narrow" w:cs="Times New Roman"/>
          <w:b/>
          <w:sz w:val="18"/>
          <w:szCs w:val="18"/>
        </w:rPr>
      </w:pPr>
      <w:r w:rsidRPr="00D900E3">
        <w:rPr>
          <w:rFonts w:ascii="Arial Narrow" w:eastAsia="Times New Roman" w:hAnsi="Arial Narrow" w:cs="Times New Roman"/>
          <w:b/>
          <w:sz w:val="18"/>
          <w:szCs w:val="18"/>
        </w:rPr>
        <w:t>COUNCIL OF EUROPE</w:t>
      </w:r>
    </w:p>
    <w:p w14:paraId="05FE0A80" w14:textId="327066AF" w:rsidR="00E30689" w:rsidRPr="0003547C" w:rsidRDefault="0003547C" w:rsidP="00E30689">
      <w:pPr>
        <w:tabs>
          <w:tab w:val="left" w:pos="567"/>
        </w:tabs>
        <w:spacing w:after="120" w:line="240" w:lineRule="auto"/>
        <w:rPr>
          <w:rFonts w:ascii="Arial Narrow" w:eastAsia="Times New Roman" w:hAnsi="Arial Narrow" w:cs="Times New Roman"/>
          <w:sz w:val="18"/>
          <w:szCs w:val="18"/>
        </w:rPr>
      </w:pPr>
      <w:r w:rsidRPr="0003547C">
        <w:rPr>
          <w:rFonts w:ascii="Arial Narrow" w:eastAsia="Times New Roman" w:hAnsi="Arial Narrow" w:cs="Times New Roman"/>
          <w:sz w:val="18"/>
          <w:szCs w:val="18"/>
        </w:rPr>
        <w:t>Directorate General of Democracy</w:t>
      </w:r>
    </w:p>
    <w:p w14:paraId="05FE0A81" w14:textId="56C0D07F" w:rsidR="00E30689" w:rsidRPr="00D900E3" w:rsidRDefault="0003547C" w:rsidP="00E30689">
      <w:pPr>
        <w:tabs>
          <w:tab w:val="left" w:pos="567"/>
        </w:tabs>
        <w:spacing w:after="120" w:line="240" w:lineRule="auto"/>
        <w:rPr>
          <w:rFonts w:ascii="Arial Narrow" w:eastAsia="Times New Roman" w:hAnsi="Arial Narrow" w:cs="Times New Roman"/>
          <w:sz w:val="18"/>
          <w:szCs w:val="18"/>
        </w:rPr>
      </w:pPr>
      <w:r w:rsidRPr="0003547C">
        <w:rPr>
          <w:rFonts w:ascii="Arial Narrow" w:eastAsia="Times New Roman" w:hAnsi="Arial Narrow" w:cs="Times New Roman"/>
          <w:sz w:val="18"/>
          <w:szCs w:val="18"/>
        </w:rPr>
        <w:t>Support Team of the Special Representative of the Secretary General of the Council of Europe for Roma Issues</w:t>
      </w:r>
    </w:p>
    <w:p w14:paraId="05FE0A82" w14:textId="77777777" w:rsidR="00E30689" w:rsidRPr="00D900E3" w:rsidRDefault="00E30689" w:rsidP="00EA6476">
      <w:pPr>
        <w:numPr>
          <w:ilvl w:val="1"/>
          <w:numId w:val="4"/>
        </w:numPr>
        <w:tabs>
          <w:tab w:val="left" w:pos="567"/>
        </w:tabs>
        <w:spacing w:after="120" w:line="240" w:lineRule="auto"/>
        <w:jc w:val="both"/>
        <w:rPr>
          <w:rFonts w:ascii="Arial Narrow" w:eastAsia="Times New Roman" w:hAnsi="Arial Narrow" w:cs="Times New Roman"/>
          <w:sz w:val="18"/>
          <w:szCs w:val="18"/>
        </w:rPr>
      </w:pPr>
      <w:r w:rsidRPr="00D900E3">
        <w:rPr>
          <w:rFonts w:ascii="Arial Narrow" w:eastAsia="Times New Roman" w:hAnsi="Arial Narrow" w:cs="Times New Roman"/>
          <w:b/>
          <w:sz w:val="18"/>
          <w:szCs w:val="18"/>
        </w:rPr>
        <w:t>Background</w:t>
      </w:r>
    </w:p>
    <w:p w14:paraId="05FE0A83" w14:textId="77777777" w:rsidR="00E30689" w:rsidRPr="00D900E3" w:rsidRDefault="00E30689" w:rsidP="00E30689">
      <w:pPr>
        <w:tabs>
          <w:tab w:val="left" w:pos="567"/>
        </w:tabs>
        <w:spacing w:after="120" w:line="240" w:lineRule="auto"/>
        <w:jc w:val="both"/>
        <w:rPr>
          <w:rFonts w:ascii="Arial Narrow" w:eastAsia="Times New Roman" w:hAnsi="Arial Narrow" w:cs="Times New Roman"/>
          <w:sz w:val="18"/>
          <w:szCs w:val="18"/>
        </w:rPr>
      </w:pPr>
      <w:r w:rsidRPr="00D900E3">
        <w:rPr>
          <w:rFonts w:ascii="Arial Narrow" w:eastAsia="Times New Roman" w:hAnsi="Arial Narrow" w:cs="Times New Roman"/>
          <w:sz w:val="18"/>
          <w:szCs w:val="18"/>
        </w:rPr>
        <w:t xml:space="preserve">The activities of the Organisation are governed by its Statute. These activities concern the promotion of human rights, democracy and the rule of law. The Organisation has its seat in Strasbourg and has set up external offices in about 20 member and non-member states (in Ankara, Baku, Belgrade, Brussels, Bucharest, Chisinau, Erevan, Geneva, Kyiv, Lisbon, Moscow, Paris, </w:t>
      </w:r>
      <w:proofErr w:type="spellStart"/>
      <w:r w:rsidRPr="00D900E3">
        <w:rPr>
          <w:rFonts w:ascii="Arial Narrow" w:eastAsia="Times New Roman" w:hAnsi="Arial Narrow" w:cs="Times New Roman"/>
          <w:sz w:val="18"/>
          <w:szCs w:val="18"/>
        </w:rPr>
        <w:t>Podgorica</w:t>
      </w:r>
      <w:proofErr w:type="spellEnd"/>
      <w:r w:rsidRPr="00D900E3">
        <w:rPr>
          <w:rFonts w:ascii="Arial Narrow" w:eastAsia="Times New Roman" w:hAnsi="Arial Narrow" w:cs="Times New Roman"/>
          <w:sz w:val="18"/>
          <w:szCs w:val="18"/>
        </w:rPr>
        <w:t>, Pristina, Rabat, Sarajevo, Skopje, Tbilisi, Tirana, Tunis, Warsaw, Venice and Vienna).</w:t>
      </w:r>
    </w:p>
    <w:p w14:paraId="05FE0A84" w14:textId="77777777" w:rsidR="00E30689" w:rsidRPr="00D900E3" w:rsidRDefault="00E30689" w:rsidP="00E30689">
      <w:pPr>
        <w:tabs>
          <w:tab w:val="left" w:pos="567"/>
        </w:tabs>
        <w:spacing w:after="120" w:line="240" w:lineRule="auto"/>
        <w:jc w:val="both"/>
        <w:rPr>
          <w:rFonts w:ascii="Arial Narrow" w:eastAsia="Times New Roman" w:hAnsi="Arial Narrow" w:cs="Times New Roman"/>
          <w:sz w:val="18"/>
          <w:szCs w:val="18"/>
        </w:rPr>
      </w:pPr>
      <w:r w:rsidRPr="00D900E3">
        <w:rPr>
          <w:rFonts w:ascii="Arial Narrow" w:eastAsia="Times New Roman" w:hAnsi="Arial Narrow" w:cs="Times New Roman"/>
          <w:sz w:val="18"/>
          <w:szCs w:val="18"/>
        </w:rPr>
        <w:t>Council of Europe procurements are governed by the Financial Regulations of the Organisation and by Rule 1333 of 29 June 2011 on the procurement procedures of the Council of Europe.</w:t>
      </w:r>
    </w:p>
    <w:p w14:paraId="05FE0A85" w14:textId="77777777" w:rsidR="00E30689" w:rsidRPr="00D900E3" w:rsidRDefault="00E30689" w:rsidP="00E30689">
      <w:pPr>
        <w:tabs>
          <w:tab w:val="left" w:pos="567"/>
        </w:tabs>
        <w:spacing w:after="120" w:line="240" w:lineRule="auto"/>
        <w:jc w:val="both"/>
        <w:rPr>
          <w:rFonts w:ascii="Arial Narrow" w:eastAsia="Times New Roman" w:hAnsi="Arial Narrow" w:cs="Times New Roman"/>
          <w:sz w:val="18"/>
          <w:szCs w:val="18"/>
        </w:rPr>
      </w:pPr>
      <w:r w:rsidRPr="00D900E3">
        <w:rPr>
          <w:rFonts w:ascii="Arial Narrow" w:eastAsia="Times New Roman" w:hAnsi="Arial Narrow" w:cs="Times New Roman"/>
          <w:sz w:val="18"/>
          <w:szCs w:val="18"/>
        </w:rPr>
        <w:t>The Organisation enjoys privileges and immunities provided for in the General Agreement on Privileges and Immunities of the Council of Europe, and its Protocols, and the Special Agreement relating to the Seat of the Council of Europe.</w:t>
      </w:r>
      <w:r w:rsidRPr="00D900E3">
        <w:rPr>
          <w:rFonts w:ascii="Arial Narrow" w:eastAsia="Times New Roman" w:hAnsi="Arial Narrow" w:cs="Times New Roman"/>
          <w:sz w:val="18"/>
          <w:szCs w:val="18"/>
          <w:vertAlign w:val="superscript"/>
        </w:rPr>
        <w:footnoteReference w:id="5"/>
      </w:r>
    </w:p>
    <w:p w14:paraId="05FE0A86" w14:textId="77777777" w:rsidR="00E30689" w:rsidRPr="00D900E3" w:rsidRDefault="00E30689" w:rsidP="00E30689">
      <w:pPr>
        <w:tabs>
          <w:tab w:val="left" w:pos="567"/>
        </w:tabs>
        <w:spacing w:after="120" w:line="240" w:lineRule="auto"/>
        <w:jc w:val="both"/>
        <w:rPr>
          <w:rFonts w:ascii="Arial Narrow" w:eastAsia="Times New Roman" w:hAnsi="Arial Narrow" w:cs="Times New Roman"/>
          <w:sz w:val="18"/>
          <w:szCs w:val="18"/>
        </w:rPr>
      </w:pPr>
      <w:r w:rsidRPr="00D900E3">
        <w:rPr>
          <w:rFonts w:ascii="Arial Narrow" w:eastAsia="Times New Roman" w:hAnsi="Arial Narrow" w:cs="Times New Roman"/>
          <w:sz w:val="18"/>
          <w:szCs w:val="18"/>
        </w:rPr>
        <w:t>Further details on the project are provided for in the Technical Specifications.</w:t>
      </w:r>
    </w:p>
    <w:p w14:paraId="05FE0A87" w14:textId="77777777" w:rsidR="00E30689" w:rsidRPr="00D900E3" w:rsidRDefault="00E30689" w:rsidP="00C7697E">
      <w:pPr>
        <w:spacing w:after="120" w:line="240" w:lineRule="auto"/>
        <w:rPr>
          <w:rFonts w:ascii="Arial Narrow" w:eastAsia="Times New Roman" w:hAnsi="Arial Narrow" w:cs="Times New Roman"/>
          <w:b/>
          <w:sz w:val="18"/>
          <w:szCs w:val="18"/>
        </w:rPr>
      </w:pPr>
      <w:r w:rsidRPr="00D900E3">
        <w:rPr>
          <w:rFonts w:ascii="Arial Narrow" w:eastAsia="Times New Roman" w:hAnsi="Arial Narrow" w:cs="Times New Roman"/>
          <w:b/>
          <w:sz w:val="18"/>
          <w:szCs w:val="18"/>
        </w:rPr>
        <w:t>ARTICLE 2 – PLACE OF PERFORMANCE AND FULFILMENT</w:t>
      </w:r>
    </w:p>
    <w:p w14:paraId="05FE0A88" w14:textId="77777777" w:rsidR="00E30689" w:rsidRPr="00D900E3" w:rsidRDefault="00E30689" w:rsidP="00E30689">
      <w:pPr>
        <w:spacing w:after="120"/>
        <w:rPr>
          <w:rFonts w:ascii="Arial Narrow" w:eastAsia="Times New Roman" w:hAnsi="Arial Narrow" w:cs="Times New Roman"/>
          <w:sz w:val="18"/>
          <w:szCs w:val="18"/>
        </w:rPr>
      </w:pPr>
      <w:r w:rsidRPr="00D900E3">
        <w:rPr>
          <w:rFonts w:ascii="Arial Narrow" w:eastAsia="Times New Roman" w:hAnsi="Arial Narrow" w:cs="Times New Roman"/>
          <w:sz w:val="18"/>
          <w:szCs w:val="18"/>
        </w:rPr>
        <w:t>Unless national legislations prescribe otherwise:</w:t>
      </w:r>
    </w:p>
    <w:p w14:paraId="05FE0A89" w14:textId="77777777" w:rsidR="00E30689" w:rsidRPr="00D900E3" w:rsidRDefault="00E30689" w:rsidP="00EA6476">
      <w:pPr>
        <w:pStyle w:val="ListParagraph"/>
        <w:numPr>
          <w:ilvl w:val="0"/>
          <w:numId w:val="11"/>
        </w:numPr>
        <w:tabs>
          <w:tab w:val="left" w:pos="284"/>
        </w:tabs>
        <w:spacing w:after="0" w:line="240" w:lineRule="auto"/>
        <w:ind w:left="284" w:hanging="142"/>
        <w:contextualSpacing w:val="0"/>
        <w:jc w:val="both"/>
        <w:rPr>
          <w:rFonts w:ascii="Arial Narrow" w:eastAsia="Times New Roman" w:hAnsi="Arial Narrow" w:cs="Times New Roman"/>
          <w:sz w:val="18"/>
          <w:szCs w:val="18"/>
        </w:rPr>
      </w:pPr>
      <w:r w:rsidRPr="00D900E3">
        <w:rPr>
          <w:rFonts w:ascii="Arial Narrow" w:eastAsia="Times New Roman" w:hAnsi="Arial Narrow" w:cs="Times New Roman"/>
          <w:sz w:val="18"/>
          <w:szCs w:val="18"/>
        </w:rPr>
        <w:t>Deliverables provided exclusively in writing will be considered as performed at the place where the consultant is established;</w:t>
      </w:r>
    </w:p>
    <w:p w14:paraId="05FE0A8A" w14:textId="77777777" w:rsidR="00E30689" w:rsidRPr="00D900E3" w:rsidRDefault="00E30689" w:rsidP="00EA6476">
      <w:pPr>
        <w:pStyle w:val="ListParagraph"/>
        <w:numPr>
          <w:ilvl w:val="0"/>
          <w:numId w:val="11"/>
        </w:numPr>
        <w:tabs>
          <w:tab w:val="left" w:pos="284"/>
          <w:tab w:val="left" w:pos="567"/>
        </w:tabs>
        <w:spacing w:after="120" w:line="240" w:lineRule="auto"/>
        <w:ind w:left="284" w:hanging="142"/>
        <w:contextualSpacing w:val="0"/>
        <w:jc w:val="both"/>
        <w:rPr>
          <w:rFonts w:ascii="Arial Narrow" w:eastAsia="Times New Roman" w:hAnsi="Arial Narrow" w:cs="Times New Roman"/>
          <w:sz w:val="18"/>
          <w:szCs w:val="18"/>
        </w:rPr>
      </w:pPr>
      <w:r w:rsidRPr="00D900E3">
        <w:rPr>
          <w:rFonts w:ascii="Arial Narrow" w:eastAsia="Times New Roman" w:hAnsi="Arial Narrow" w:cs="Times New Roman"/>
          <w:sz w:val="18"/>
          <w:szCs w:val="18"/>
        </w:rPr>
        <w:t>Other deliverables will be considered as performed where the event takes place.</w:t>
      </w:r>
    </w:p>
    <w:p w14:paraId="05FE0A8B" w14:textId="77777777" w:rsidR="00E30689" w:rsidRPr="00D900E3" w:rsidRDefault="00E30689" w:rsidP="00E30689">
      <w:pPr>
        <w:tabs>
          <w:tab w:val="left" w:pos="567"/>
        </w:tabs>
        <w:spacing w:after="120" w:line="240" w:lineRule="auto"/>
        <w:rPr>
          <w:rFonts w:ascii="Arial Narrow" w:eastAsia="Times New Roman" w:hAnsi="Arial Narrow" w:cs="Times New Roman"/>
          <w:b/>
          <w:sz w:val="18"/>
          <w:szCs w:val="18"/>
        </w:rPr>
      </w:pPr>
      <w:r w:rsidRPr="00D900E3">
        <w:rPr>
          <w:rFonts w:ascii="Arial Narrow" w:eastAsia="Times New Roman" w:hAnsi="Arial Narrow" w:cs="Times New Roman"/>
          <w:b/>
          <w:sz w:val="18"/>
          <w:szCs w:val="18"/>
        </w:rPr>
        <w:t>ARTICLE 3 – VALIDITY OF THE TENDERS</w:t>
      </w:r>
    </w:p>
    <w:p w14:paraId="05FE0A8C" w14:textId="77777777" w:rsidR="00E30689" w:rsidRPr="00D900E3" w:rsidRDefault="00E30689" w:rsidP="00E30689">
      <w:pPr>
        <w:tabs>
          <w:tab w:val="left" w:pos="567"/>
        </w:tabs>
        <w:spacing w:after="120" w:line="240" w:lineRule="auto"/>
        <w:rPr>
          <w:rFonts w:ascii="Arial Narrow" w:eastAsia="Times New Roman" w:hAnsi="Arial Narrow" w:cs="Times New Roman"/>
          <w:b/>
          <w:sz w:val="18"/>
          <w:szCs w:val="18"/>
        </w:rPr>
      </w:pPr>
      <w:r w:rsidRPr="00D900E3">
        <w:rPr>
          <w:rFonts w:ascii="Arial Narrow" w:eastAsia="Times New Roman" w:hAnsi="Arial Narrow" w:cs="Times New Roman"/>
          <w:sz w:val="18"/>
          <w:szCs w:val="18"/>
        </w:rPr>
        <w:t xml:space="preserve">Tenders are valid for </w:t>
      </w:r>
      <w:r w:rsidR="005F65BC" w:rsidRPr="0003547C">
        <w:rPr>
          <w:rFonts w:ascii="Arial Narrow" w:eastAsia="Times New Roman" w:hAnsi="Arial Narrow" w:cs="Times New Roman"/>
          <w:sz w:val="18"/>
          <w:szCs w:val="18"/>
        </w:rPr>
        <w:t>120</w:t>
      </w:r>
      <w:r w:rsidR="005F65BC" w:rsidRPr="00D900E3">
        <w:rPr>
          <w:rFonts w:ascii="Arial Narrow" w:eastAsia="Times New Roman" w:hAnsi="Arial Narrow" w:cs="Times New Roman"/>
          <w:sz w:val="18"/>
          <w:szCs w:val="18"/>
        </w:rPr>
        <w:t xml:space="preserve"> </w:t>
      </w:r>
      <w:r w:rsidRPr="00D900E3">
        <w:rPr>
          <w:rFonts w:ascii="Arial Narrow" w:eastAsia="Times New Roman" w:hAnsi="Arial Narrow" w:cs="Times New Roman"/>
          <w:sz w:val="18"/>
          <w:szCs w:val="18"/>
        </w:rPr>
        <w:t>calendar days as from the closing date for their submission.</w:t>
      </w:r>
    </w:p>
    <w:p w14:paraId="05FE0A8D" w14:textId="77777777" w:rsidR="00E30689" w:rsidRPr="00D900E3" w:rsidRDefault="00E30689" w:rsidP="00E30689">
      <w:pPr>
        <w:tabs>
          <w:tab w:val="left" w:pos="567"/>
        </w:tabs>
        <w:spacing w:after="120" w:line="240" w:lineRule="auto"/>
        <w:rPr>
          <w:rFonts w:ascii="Arial Narrow" w:eastAsia="Times New Roman" w:hAnsi="Arial Narrow" w:cs="Times New Roman"/>
          <w:b/>
          <w:sz w:val="18"/>
          <w:szCs w:val="18"/>
        </w:rPr>
      </w:pPr>
      <w:r w:rsidRPr="00D900E3">
        <w:rPr>
          <w:rFonts w:ascii="Arial Narrow" w:eastAsia="Times New Roman" w:hAnsi="Arial Narrow" w:cs="Times New Roman"/>
          <w:b/>
          <w:sz w:val="18"/>
          <w:szCs w:val="18"/>
        </w:rPr>
        <w:t>ARTICLE 4 – DURATION OF THE CONTRACT</w:t>
      </w:r>
    </w:p>
    <w:p w14:paraId="05FE0A8E" w14:textId="77777777" w:rsidR="005F65BC" w:rsidRPr="00D900E3" w:rsidRDefault="005F65BC" w:rsidP="00C7697E">
      <w:pPr>
        <w:spacing w:after="120" w:line="240" w:lineRule="auto"/>
        <w:rPr>
          <w:rFonts w:ascii="Arial Narrow" w:eastAsia="Times New Roman" w:hAnsi="Arial Narrow" w:cs="Times New Roman"/>
          <w:sz w:val="18"/>
          <w:szCs w:val="18"/>
        </w:rPr>
      </w:pPr>
      <w:r w:rsidRPr="00D900E3">
        <w:rPr>
          <w:rFonts w:ascii="Arial Narrow" w:eastAsia="Times New Roman" w:hAnsi="Arial Narrow" w:cs="Times New Roman"/>
          <w:sz w:val="18"/>
          <w:szCs w:val="18"/>
        </w:rPr>
        <w:t>The duration of the framework contract is set out in Article 3 of the Act of Engagement.</w:t>
      </w:r>
    </w:p>
    <w:p w14:paraId="05FE0A8F" w14:textId="77777777" w:rsidR="00E30689" w:rsidRPr="00D900E3" w:rsidRDefault="00E30689" w:rsidP="00C7697E">
      <w:pPr>
        <w:spacing w:after="120" w:line="240" w:lineRule="auto"/>
        <w:rPr>
          <w:rFonts w:ascii="Arial Narrow" w:eastAsia="Calibri" w:hAnsi="Arial Narrow" w:cs="Times New Roman"/>
          <w:b/>
          <w:sz w:val="18"/>
          <w:szCs w:val="18"/>
        </w:rPr>
      </w:pPr>
      <w:r w:rsidRPr="00D900E3">
        <w:rPr>
          <w:rFonts w:ascii="Arial Narrow" w:eastAsia="Calibri" w:hAnsi="Arial Narrow" w:cs="Times New Roman"/>
          <w:b/>
          <w:sz w:val="18"/>
          <w:szCs w:val="18"/>
        </w:rPr>
        <w:t>ARTICLE 5 – CHANGE, ALTERATION AND MODIFICATION OF THE TENDER FILE</w:t>
      </w:r>
    </w:p>
    <w:p w14:paraId="05FE0A90" w14:textId="77777777" w:rsidR="00E30689" w:rsidRPr="00D900E3" w:rsidRDefault="00E30689" w:rsidP="00C7697E">
      <w:pPr>
        <w:spacing w:after="120" w:line="240" w:lineRule="auto"/>
        <w:rPr>
          <w:rFonts w:ascii="Arial Narrow" w:eastAsia="Calibri" w:hAnsi="Arial Narrow" w:cs="Times New Roman"/>
          <w:sz w:val="18"/>
          <w:szCs w:val="18"/>
        </w:rPr>
      </w:pPr>
      <w:r w:rsidRPr="00D900E3">
        <w:rPr>
          <w:rFonts w:ascii="Arial Narrow" w:eastAsia="Calibri" w:hAnsi="Arial Narrow" w:cs="Times New Roman"/>
          <w:sz w:val="18"/>
          <w:szCs w:val="18"/>
        </w:rPr>
        <w:t>Any change in the format, or any alteration or modification of the original tender will cause the immediate rejection of the tender concerned.</w:t>
      </w:r>
    </w:p>
    <w:p w14:paraId="1FA0051A" w14:textId="77777777" w:rsidR="00CF7C1D" w:rsidRDefault="00E30689" w:rsidP="00E30689">
      <w:pPr>
        <w:tabs>
          <w:tab w:val="left" w:pos="567"/>
        </w:tabs>
        <w:spacing w:after="120" w:line="240" w:lineRule="auto"/>
        <w:rPr>
          <w:rFonts w:ascii="Arial Narrow" w:eastAsia="Times New Roman" w:hAnsi="Arial Narrow" w:cs="Times New Roman"/>
          <w:b/>
          <w:caps/>
          <w:sz w:val="18"/>
          <w:szCs w:val="18"/>
        </w:rPr>
      </w:pPr>
      <w:r w:rsidRPr="00D900E3">
        <w:rPr>
          <w:rFonts w:ascii="Arial Narrow" w:eastAsia="Times New Roman" w:hAnsi="Arial Narrow" w:cs="Times New Roman"/>
          <w:b/>
          <w:caps/>
          <w:sz w:val="18"/>
          <w:szCs w:val="18"/>
        </w:rPr>
        <w:t>ARTICLE 6 – Content of the tender file</w:t>
      </w:r>
    </w:p>
    <w:p w14:paraId="05FE0A92" w14:textId="58F07DC7" w:rsidR="00E30689" w:rsidRPr="00CF7C1D" w:rsidRDefault="00E30689" w:rsidP="00E30689">
      <w:pPr>
        <w:tabs>
          <w:tab w:val="left" w:pos="567"/>
        </w:tabs>
        <w:spacing w:after="120" w:line="240" w:lineRule="auto"/>
        <w:rPr>
          <w:rFonts w:ascii="Arial Narrow" w:eastAsia="Times New Roman" w:hAnsi="Arial Narrow" w:cs="Times New Roman"/>
          <w:b/>
          <w:caps/>
          <w:sz w:val="18"/>
          <w:szCs w:val="18"/>
        </w:rPr>
      </w:pPr>
      <w:r w:rsidRPr="00D900E3">
        <w:rPr>
          <w:rFonts w:ascii="Arial Narrow" w:eastAsia="Times New Roman" w:hAnsi="Arial Narrow" w:cs="Times New Roman"/>
          <w:sz w:val="18"/>
          <w:szCs w:val="18"/>
        </w:rPr>
        <w:lastRenderedPageBreak/>
        <w:t>The tender file is composed of:</w:t>
      </w:r>
    </w:p>
    <w:p w14:paraId="05FE0A93" w14:textId="77777777" w:rsidR="00E30689" w:rsidRPr="00D900E3" w:rsidRDefault="00E30689" w:rsidP="00EA6476">
      <w:pPr>
        <w:numPr>
          <w:ilvl w:val="0"/>
          <w:numId w:val="5"/>
        </w:numPr>
        <w:tabs>
          <w:tab w:val="left" w:pos="567"/>
        </w:tabs>
        <w:spacing w:after="0" w:line="240" w:lineRule="auto"/>
        <w:rPr>
          <w:rFonts w:ascii="Arial Narrow" w:eastAsia="Times New Roman" w:hAnsi="Arial Narrow" w:cs="Times New Roman"/>
          <w:sz w:val="18"/>
          <w:szCs w:val="18"/>
        </w:rPr>
      </w:pPr>
      <w:r w:rsidRPr="00D900E3">
        <w:rPr>
          <w:rFonts w:ascii="Arial Narrow" w:eastAsia="Times New Roman" w:hAnsi="Arial Narrow" w:cs="Times New Roman"/>
          <w:sz w:val="18"/>
          <w:szCs w:val="18"/>
        </w:rPr>
        <w:t>Technical specifications/Terms of reference;</w:t>
      </w:r>
    </w:p>
    <w:p w14:paraId="05FE0A94" w14:textId="77777777" w:rsidR="00E30689" w:rsidRPr="00D900E3" w:rsidRDefault="00E30689" w:rsidP="00EA6476">
      <w:pPr>
        <w:numPr>
          <w:ilvl w:val="0"/>
          <w:numId w:val="5"/>
        </w:numPr>
        <w:tabs>
          <w:tab w:val="left" w:pos="567"/>
        </w:tabs>
        <w:spacing w:after="0" w:line="240" w:lineRule="auto"/>
        <w:rPr>
          <w:rFonts w:ascii="Arial Narrow" w:eastAsia="Times New Roman" w:hAnsi="Arial Narrow" w:cs="Times New Roman"/>
          <w:sz w:val="18"/>
          <w:szCs w:val="18"/>
        </w:rPr>
      </w:pPr>
      <w:r w:rsidRPr="00D900E3">
        <w:rPr>
          <w:rFonts w:ascii="Arial Narrow" w:eastAsia="Times New Roman" w:hAnsi="Arial Narrow" w:cs="Times New Roman"/>
          <w:sz w:val="18"/>
          <w:szCs w:val="18"/>
        </w:rPr>
        <w:t>Tender rules;</w:t>
      </w:r>
    </w:p>
    <w:p w14:paraId="05FE0A95" w14:textId="77777777" w:rsidR="00E30689" w:rsidRPr="00F819F1" w:rsidRDefault="00E30689" w:rsidP="00EA6476">
      <w:pPr>
        <w:numPr>
          <w:ilvl w:val="0"/>
          <w:numId w:val="5"/>
        </w:numPr>
        <w:tabs>
          <w:tab w:val="left" w:pos="567"/>
        </w:tabs>
        <w:spacing w:after="120" w:line="240" w:lineRule="auto"/>
        <w:ind w:left="567" w:hanging="210"/>
        <w:rPr>
          <w:rFonts w:ascii="Arial Narrow" w:eastAsia="Times New Roman" w:hAnsi="Arial Narrow" w:cs="Times New Roman"/>
          <w:sz w:val="18"/>
          <w:szCs w:val="18"/>
        </w:rPr>
      </w:pPr>
      <w:r w:rsidRPr="00F819F1">
        <w:rPr>
          <w:rFonts w:ascii="Arial Narrow" w:eastAsia="Times New Roman" w:hAnsi="Arial Narrow" w:cs="Times New Roman"/>
          <w:sz w:val="18"/>
          <w:szCs w:val="18"/>
        </w:rPr>
        <w:t xml:space="preserve">An Act of </w:t>
      </w:r>
      <w:r w:rsidR="00FA0E7C" w:rsidRPr="00F819F1">
        <w:rPr>
          <w:rFonts w:ascii="Arial Narrow" w:eastAsia="Times New Roman" w:hAnsi="Arial Narrow" w:cs="Times New Roman"/>
          <w:sz w:val="18"/>
          <w:szCs w:val="18"/>
        </w:rPr>
        <w:t>E</w:t>
      </w:r>
      <w:r w:rsidR="005F65BC" w:rsidRPr="00F819F1">
        <w:rPr>
          <w:rFonts w:ascii="Arial Narrow" w:eastAsia="Times New Roman" w:hAnsi="Arial Narrow" w:cs="Times New Roman"/>
          <w:sz w:val="18"/>
          <w:szCs w:val="18"/>
        </w:rPr>
        <w:t>ngagement,</w:t>
      </w:r>
      <w:r w:rsidR="00FA0E7C" w:rsidRPr="00F819F1">
        <w:rPr>
          <w:rFonts w:ascii="Arial Narrow" w:eastAsia="Times New Roman" w:hAnsi="Arial Narrow" w:cs="Times New Roman"/>
          <w:sz w:val="18"/>
          <w:szCs w:val="18"/>
        </w:rPr>
        <w:t xml:space="preserve"> including the General and </w:t>
      </w:r>
      <w:r w:rsidR="005F65BC" w:rsidRPr="00F819F1">
        <w:rPr>
          <w:rFonts w:ascii="Arial Narrow" w:eastAsia="Times New Roman" w:hAnsi="Arial Narrow" w:cs="Times New Roman"/>
          <w:sz w:val="18"/>
          <w:szCs w:val="18"/>
        </w:rPr>
        <w:t>Special Conditions</w:t>
      </w:r>
      <w:r w:rsidR="00FA0E7C" w:rsidRPr="00F819F1">
        <w:rPr>
          <w:rFonts w:ascii="Arial Narrow" w:eastAsia="Times New Roman" w:hAnsi="Arial Narrow" w:cs="Times New Roman"/>
          <w:sz w:val="18"/>
          <w:szCs w:val="18"/>
        </w:rPr>
        <w:t xml:space="preserve"> of the contract</w:t>
      </w:r>
      <w:r w:rsidRPr="00F819F1">
        <w:rPr>
          <w:rFonts w:ascii="Arial Narrow" w:eastAsia="Times New Roman" w:hAnsi="Arial Narrow" w:cs="Times New Roman"/>
          <w:sz w:val="18"/>
          <w:szCs w:val="18"/>
        </w:rPr>
        <w:t>.</w:t>
      </w:r>
    </w:p>
    <w:p w14:paraId="05FE0A96" w14:textId="77777777" w:rsidR="00E30689" w:rsidRPr="00D900E3" w:rsidRDefault="00E30689" w:rsidP="00E30689">
      <w:pPr>
        <w:tabs>
          <w:tab w:val="left" w:pos="567"/>
        </w:tabs>
        <w:spacing w:after="120" w:line="240" w:lineRule="auto"/>
        <w:rPr>
          <w:rFonts w:ascii="Arial Narrow" w:eastAsia="Times New Roman" w:hAnsi="Arial Narrow" w:cs="Times New Roman"/>
          <w:b/>
          <w:sz w:val="18"/>
          <w:szCs w:val="18"/>
        </w:rPr>
      </w:pPr>
      <w:r w:rsidRPr="00D900E3">
        <w:rPr>
          <w:rFonts w:ascii="Arial Narrow" w:eastAsia="Times New Roman" w:hAnsi="Arial Narrow" w:cs="Times New Roman"/>
          <w:b/>
          <w:sz w:val="18"/>
          <w:szCs w:val="18"/>
        </w:rPr>
        <w:t>ARTICLE 7 – LEGAL FORM OF TENDERERS</w:t>
      </w:r>
    </w:p>
    <w:p w14:paraId="05FE0A97" w14:textId="440A272D" w:rsidR="00E30689" w:rsidRPr="00D900E3" w:rsidRDefault="00E30689" w:rsidP="00E30689">
      <w:pPr>
        <w:tabs>
          <w:tab w:val="left" w:pos="567"/>
        </w:tabs>
        <w:spacing w:after="120" w:line="240" w:lineRule="auto"/>
        <w:rPr>
          <w:rFonts w:ascii="Arial Narrow" w:eastAsia="Times New Roman" w:hAnsi="Arial Narrow" w:cs="Times New Roman"/>
          <w:sz w:val="18"/>
          <w:szCs w:val="18"/>
        </w:rPr>
      </w:pPr>
      <w:r w:rsidRPr="00D900E3">
        <w:rPr>
          <w:rFonts w:ascii="Arial Narrow" w:eastAsia="Times New Roman" w:hAnsi="Arial Narrow" w:cs="Times New Roman"/>
          <w:sz w:val="18"/>
          <w:szCs w:val="18"/>
        </w:rPr>
        <w:t xml:space="preserve">Natural persons </w:t>
      </w:r>
      <w:r w:rsidR="00883B17" w:rsidRPr="00E87D82">
        <w:rPr>
          <w:rFonts w:ascii="Arial Narrow" w:eastAsia="Times New Roman" w:hAnsi="Arial Narrow" w:cs="Times New Roman"/>
          <w:sz w:val="18"/>
          <w:szCs w:val="18"/>
        </w:rPr>
        <w:t>only</w:t>
      </w:r>
      <w:r w:rsidR="00883B17" w:rsidRPr="00D900E3">
        <w:rPr>
          <w:rFonts w:ascii="Arial Narrow" w:eastAsia="Times New Roman" w:hAnsi="Arial Narrow" w:cs="Times New Roman"/>
          <w:sz w:val="18"/>
          <w:szCs w:val="18"/>
        </w:rPr>
        <w:t xml:space="preserve"> </w:t>
      </w:r>
      <w:r w:rsidRPr="00D900E3">
        <w:rPr>
          <w:rFonts w:ascii="Arial Narrow" w:eastAsia="Times New Roman" w:hAnsi="Arial Narrow" w:cs="Times New Roman"/>
          <w:sz w:val="18"/>
          <w:szCs w:val="18"/>
        </w:rPr>
        <w:t xml:space="preserve">are accepted. </w:t>
      </w:r>
    </w:p>
    <w:p w14:paraId="05FE0A98" w14:textId="5AA5FB37" w:rsidR="00883B17" w:rsidRPr="00D900E3" w:rsidRDefault="00883B17" w:rsidP="00FA0E7C">
      <w:pPr>
        <w:tabs>
          <w:tab w:val="left" w:pos="567"/>
        </w:tabs>
        <w:spacing w:after="120" w:line="240" w:lineRule="auto"/>
        <w:jc w:val="both"/>
        <w:rPr>
          <w:rFonts w:ascii="Arial Narrow" w:eastAsia="Times New Roman" w:hAnsi="Arial Narrow" w:cs="Times New Roman"/>
          <w:sz w:val="18"/>
          <w:szCs w:val="18"/>
        </w:rPr>
      </w:pPr>
      <w:r w:rsidRPr="00E87D82">
        <w:rPr>
          <w:rFonts w:ascii="Arial Narrow" w:eastAsia="Times New Roman" w:hAnsi="Arial Narrow" w:cs="Times New Roman"/>
          <w:sz w:val="18"/>
          <w:szCs w:val="18"/>
        </w:rPr>
        <w:t>Applications from companies, NGOs and other legal persons, including sent by that legal person on behalf of an individual</w:t>
      </w:r>
      <w:r w:rsidR="00FA0E7C" w:rsidRPr="00E87D82">
        <w:rPr>
          <w:rFonts w:ascii="Arial Narrow" w:eastAsia="Times New Roman" w:hAnsi="Arial Narrow" w:cs="Times New Roman"/>
          <w:sz w:val="18"/>
          <w:szCs w:val="18"/>
        </w:rPr>
        <w:t>,</w:t>
      </w:r>
      <w:r w:rsidRPr="00E87D82">
        <w:rPr>
          <w:rFonts w:ascii="Arial Narrow" w:eastAsia="Times New Roman" w:hAnsi="Arial Narrow" w:cs="Times New Roman"/>
          <w:sz w:val="18"/>
          <w:szCs w:val="18"/>
        </w:rPr>
        <w:t xml:space="preserve"> or where an individual supplies details of a legal person which is incorporated in their own name or on their behalf for the purposes of their professional activities, shall be disregarded.</w:t>
      </w:r>
    </w:p>
    <w:p w14:paraId="05FE0A99" w14:textId="77777777" w:rsidR="00E30689" w:rsidRPr="00D900E3" w:rsidRDefault="00E30689" w:rsidP="003C12F3">
      <w:pPr>
        <w:autoSpaceDE w:val="0"/>
        <w:autoSpaceDN w:val="0"/>
        <w:adjustRightInd w:val="0"/>
        <w:spacing w:after="60" w:line="240" w:lineRule="auto"/>
        <w:jc w:val="both"/>
        <w:rPr>
          <w:rFonts w:ascii="Arial Narrow" w:eastAsia="Calibri" w:hAnsi="Arial Narrow" w:cs="Times New Roman"/>
          <w:b/>
          <w:sz w:val="18"/>
          <w:szCs w:val="18"/>
        </w:rPr>
      </w:pPr>
      <w:r w:rsidRPr="00D900E3">
        <w:rPr>
          <w:rFonts w:ascii="Arial Narrow" w:eastAsia="Calibri" w:hAnsi="Arial Narrow" w:cs="Times New Roman"/>
          <w:b/>
          <w:sz w:val="18"/>
          <w:szCs w:val="18"/>
        </w:rPr>
        <w:t>ARTICLE 8 – SUPPLEMENTARY INFORMATION</w:t>
      </w:r>
    </w:p>
    <w:p w14:paraId="05FE0A9A" w14:textId="77777777" w:rsidR="00E30689" w:rsidRPr="00D900E3" w:rsidRDefault="00E30689" w:rsidP="00E30689">
      <w:pPr>
        <w:autoSpaceDE w:val="0"/>
        <w:autoSpaceDN w:val="0"/>
        <w:adjustRightInd w:val="0"/>
        <w:spacing w:after="120" w:line="240" w:lineRule="auto"/>
        <w:jc w:val="both"/>
        <w:rPr>
          <w:rFonts w:ascii="Arial Narrow" w:eastAsia="Calibri" w:hAnsi="Arial Narrow" w:cs="Times New Roman"/>
          <w:b/>
          <w:sz w:val="18"/>
          <w:szCs w:val="18"/>
        </w:rPr>
      </w:pPr>
      <w:r w:rsidRPr="00D900E3">
        <w:rPr>
          <w:rFonts w:ascii="Arial Narrow" w:eastAsia="Calibri" w:hAnsi="Arial Narrow" w:cs="Times New Roman"/>
          <w:sz w:val="18"/>
          <w:szCs w:val="18"/>
        </w:rPr>
        <w:t xml:space="preserve">General information can be found on the website of the Council of Europe: </w:t>
      </w:r>
      <w:hyperlink r:id="rId22" w:history="1">
        <w:r w:rsidRPr="00D900E3">
          <w:rPr>
            <w:rStyle w:val="Hyperlink"/>
            <w:rFonts w:ascii="Arial Narrow" w:hAnsi="Arial Narrow" w:cs="Times New Roman"/>
            <w:sz w:val="18"/>
            <w:szCs w:val="18"/>
          </w:rPr>
          <w:t>http://www.coe.int</w:t>
        </w:r>
      </w:hyperlink>
      <w:r w:rsidRPr="00D900E3">
        <w:rPr>
          <w:rFonts w:ascii="Arial Narrow" w:hAnsi="Arial Narrow" w:cs="Times New Roman"/>
          <w:sz w:val="18"/>
          <w:szCs w:val="18"/>
        </w:rPr>
        <w:t xml:space="preserve"> </w:t>
      </w:r>
    </w:p>
    <w:p w14:paraId="05FE0A9B" w14:textId="3986CD78" w:rsidR="00E30689" w:rsidRPr="004B5D77" w:rsidRDefault="00E30689" w:rsidP="00E30689">
      <w:pPr>
        <w:autoSpaceDE w:val="0"/>
        <w:autoSpaceDN w:val="0"/>
        <w:adjustRightInd w:val="0"/>
        <w:spacing w:after="120" w:line="240" w:lineRule="auto"/>
        <w:jc w:val="both"/>
        <w:rPr>
          <w:rFonts w:ascii="Arial Narrow" w:hAnsi="Arial Narrow" w:cs="Times New Roman"/>
          <w:sz w:val="18"/>
          <w:szCs w:val="18"/>
        </w:rPr>
      </w:pPr>
      <w:r w:rsidRPr="00D900E3">
        <w:rPr>
          <w:rFonts w:ascii="Arial Narrow" w:eastAsia="Calibri" w:hAnsi="Arial Narrow" w:cs="Times New Roman"/>
          <w:sz w:val="18"/>
          <w:szCs w:val="18"/>
        </w:rPr>
        <w:t xml:space="preserve">Other questions regarding this specific tendering procedure shall be sent at the latest by </w:t>
      </w:r>
      <w:r w:rsidRPr="00D900E3">
        <w:rPr>
          <w:rFonts w:ascii="Arial Narrow" w:eastAsia="Calibri" w:hAnsi="Arial Narrow" w:cs="Times New Roman"/>
          <w:b/>
          <w:sz w:val="18"/>
          <w:szCs w:val="18"/>
        </w:rPr>
        <w:t>one week before the deadline for submissions of tenders</w:t>
      </w:r>
      <w:r w:rsidRPr="00D900E3">
        <w:rPr>
          <w:rFonts w:ascii="Arial Narrow" w:eastAsia="Calibri" w:hAnsi="Arial Narrow" w:cs="Times New Roman"/>
          <w:sz w:val="18"/>
          <w:szCs w:val="18"/>
        </w:rPr>
        <w:t xml:space="preserve">, in English or French, and shall be exclusively sent to the following address: </w:t>
      </w:r>
      <w:hyperlink r:id="rId23" w:history="1">
        <w:r w:rsidR="004B5D77" w:rsidRPr="00E10981">
          <w:rPr>
            <w:rStyle w:val="Hyperlink"/>
            <w:rFonts w:ascii="Arial Narrow" w:hAnsi="Arial Narrow" w:cs="Times New Roman"/>
            <w:sz w:val="18"/>
            <w:szCs w:val="18"/>
          </w:rPr>
          <w:t>Nedim.vrabac@coe.int</w:t>
        </w:r>
      </w:hyperlink>
      <w:r w:rsidR="004B5D77">
        <w:rPr>
          <w:rFonts w:ascii="Arial Narrow" w:hAnsi="Arial Narrow" w:cs="Times New Roman"/>
          <w:sz w:val="18"/>
          <w:szCs w:val="18"/>
        </w:rPr>
        <w:t xml:space="preserve"> </w:t>
      </w:r>
    </w:p>
    <w:p w14:paraId="05FE0A9C" w14:textId="77777777" w:rsidR="00E30689" w:rsidRPr="00D900E3" w:rsidRDefault="00E30689" w:rsidP="003C12F3">
      <w:pPr>
        <w:tabs>
          <w:tab w:val="left" w:pos="567"/>
        </w:tabs>
        <w:spacing w:after="60" w:line="240" w:lineRule="auto"/>
        <w:rPr>
          <w:rFonts w:ascii="Arial Narrow" w:eastAsia="Times New Roman" w:hAnsi="Arial Narrow" w:cs="Times New Roman"/>
          <w:b/>
          <w:sz w:val="18"/>
          <w:szCs w:val="18"/>
        </w:rPr>
      </w:pPr>
      <w:r w:rsidRPr="00D900E3">
        <w:rPr>
          <w:rFonts w:ascii="Arial Narrow" w:eastAsia="Times New Roman" w:hAnsi="Arial Narrow" w:cs="Times New Roman"/>
          <w:b/>
          <w:sz w:val="18"/>
          <w:szCs w:val="18"/>
        </w:rPr>
        <w:t>ARTICLE 9 – MODALITIES OF THE TENDERING</w:t>
      </w:r>
    </w:p>
    <w:p w14:paraId="05FE0A9D" w14:textId="77777777" w:rsidR="00E30689" w:rsidRPr="00D900E3" w:rsidRDefault="00E30689" w:rsidP="00E30689">
      <w:pPr>
        <w:tabs>
          <w:tab w:val="left" w:pos="567"/>
        </w:tabs>
        <w:spacing w:after="120" w:line="240" w:lineRule="auto"/>
        <w:rPr>
          <w:rFonts w:ascii="Arial Narrow" w:eastAsia="Times New Roman" w:hAnsi="Arial Narrow" w:cs="Times New Roman"/>
          <w:sz w:val="18"/>
          <w:szCs w:val="18"/>
        </w:rPr>
      </w:pPr>
      <w:r w:rsidRPr="00D900E3">
        <w:rPr>
          <w:rFonts w:ascii="Arial Narrow" w:eastAsia="Times New Roman" w:hAnsi="Arial Narrow" w:cs="Times New Roman"/>
          <w:sz w:val="18"/>
          <w:szCs w:val="18"/>
        </w:rPr>
        <w:t>Tenders must be sent to the Council of Europe:</w:t>
      </w:r>
    </w:p>
    <w:p w14:paraId="05FE0A9E" w14:textId="77777777" w:rsidR="00E30689" w:rsidRPr="00D900E3" w:rsidRDefault="00E30689" w:rsidP="00EA6476">
      <w:pPr>
        <w:numPr>
          <w:ilvl w:val="0"/>
          <w:numId w:val="6"/>
        </w:numPr>
        <w:tabs>
          <w:tab w:val="left" w:pos="284"/>
        </w:tabs>
        <w:spacing w:after="120" w:line="240" w:lineRule="auto"/>
        <w:ind w:left="284" w:hanging="142"/>
        <w:rPr>
          <w:rFonts w:ascii="Arial Narrow" w:eastAsia="Times New Roman" w:hAnsi="Arial Narrow" w:cs="Times New Roman"/>
          <w:sz w:val="18"/>
          <w:szCs w:val="18"/>
        </w:rPr>
      </w:pPr>
      <w:r w:rsidRPr="00D900E3">
        <w:rPr>
          <w:rFonts w:ascii="Arial Narrow" w:eastAsia="Times New Roman" w:hAnsi="Arial Narrow" w:cs="Times New Roman"/>
          <w:sz w:val="18"/>
          <w:szCs w:val="18"/>
        </w:rPr>
        <w:t xml:space="preserve"> Electronically, </w:t>
      </w:r>
      <w:r w:rsidRPr="00D900E3">
        <w:rPr>
          <w:rFonts w:ascii="Arial Narrow" w:eastAsia="Times New Roman" w:hAnsi="Arial Narrow" w:cs="Times New Roman"/>
          <w:sz w:val="18"/>
          <w:szCs w:val="18"/>
          <w:u w:val="single"/>
        </w:rPr>
        <w:t>only</w:t>
      </w:r>
      <w:r w:rsidRPr="00D900E3">
        <w:rPr>
          <w:rFonts w:ascii="Arial Narrow" w:eastAsia="Times New Roman" w:hAnsi="Arial Narrow" w:cs="Times New Roman"/>
          <w:sz w:val="18"/>
          <w:szCs w:val="18"/>
        </w:rPr>
        <w:t xml:space="preserve"> to the following address </w:t>
      </w:r>
      <w:hyperlink r:id="rId24" w:history="1">
        <w:r w:rsidRPr="00D900E3">
          <w:rPr>
            <w:rStyle w:val="Hyperlink"/>
            <w:rFonts w:ascii="Arial Narrow" w:eastAsia="Times New Roman" w:hAnsi="Arial Narrow" w:cs="Times New Roman"/>
            <w:sz w:val="18"/>
            <w:szCs w:val="18"/>
          </w:rPr>
          <w:t>cdm@coe.int</w:t>
        </w:r>
      </w:hyperlink>
      <w:r w:rsidRPr="00D900E3">
        <w:rPr>
          <w:rFonts w:ascii="Arial Narrow" w:eastAsia="Times New Roman" w:hAnsi="Arial Narrow" w:cs="Times New Roman"/>
          <w:sz w:val="18"/>
          <w:szCs w:val="18"/>
        </w:rPr>
        <w:t>. Tenders submitted to another e-mail account will be excluded from the procedure;</w:t>
      </w:r>
    </w:p>
    <w:p w14:paraId="05FE0A9F" w14:textId="77777777" w:rsidR="00E30689" w:rsidRPr="00D900E3" w:rsidRDefault="00E30689" w:rsidP="00E30689">
      <w:pPr>
        <w:tabs>
          <w:tab w:val="left" w:pos="284"/>
        </w:tabs>
        <w:spacing w:after="120" w:line="240" w:lineRule="auto"/>
        <w:ind w:left="284"/>
        <w:rPr>
          <w:rFonts w:ascii="Arial Narrow" w:eastAsia="Times New Roman" w:hAnsi="Arial Narrow" w:cs="Times New Roman"/>
          <w:b/>
          <w:sz w:val="18"/>
          <w:szCs w:val="18"/>
          <w:u w:val="single"/>
        </w:rPr>
      </w:pPr>
      <w:r w:rsidRPr="00D900E3">
        <w:rPr>
          <w:rFonts w:ascii="Arial Narrow" w:eastAsia="Times New Roman" w:hAnsi="Arial Narrow" w:cs="Times New Roman"/>
          <w:b/>
          <w:sz w:val="18"/>
          <w:szCs w:val="18"/>
          <w:u w:val="single"/>
        </w:rPr>
        <w:t>AND</w:t>
      </w:r>
    </w:p>
    <w:p w14:paraId="05FE0AA0" w14:textId="77777777" w:rsidR="00E30689" w:rsidRPr="00D900E3" w:rsidRDefault="00E30689" w:rsidP="00EA6476">
      <w:pPr>
        <w:numPr>
          <w:ilvl w:val="0"/>
          <w:numId w:val="6"/>
        </w:numPr>
        <w:tabs>
          <w:tab w:val="left" w:pos="284"/>
        </w:tabs>
        <w:spacing w:after="120" w:line="240" w:lineRule="auto"/>
        <w:ind w:left="284" w:hanging="142"/>
        <w:rPr>
          <w:rFonts w:ascii="Arial Narrow" w:eastAsia="Times New Roman" w:hAnsi="Arial Narrow" w:cs="Times New Roman"/>
          <w:sz w:val="18"/>
          <w:szCs w:val="18"/>
        </w:rPr>
      </w:pPr>
      <w:r w:rsidRPr="00D900E3">
        <w:rPr>
          <w:rFonts w:ascii="Arial Narrow" w:eastAsia="Times New Roman" w:hAnsi="Arial Narrow" w:cs="Times New Roman"/>
          <w:sz w:val="18"/>
          <w:szCs w:val="18"/>
        </w:rPr>
        <w:t>In the form of the paper hardcopy in A4 format (21x29</w:t>
      </w:r>
      <w:proofErr w:type="gramStart"/>
      <w:r w:rsidRPr="00D900E3">
        <w:rPr>
          <w:rFonts w:ascii="Arial Narrow" w:eastAsia="Times New Roman" w:hAnsi="Arial Narrow" w:cs="Times New Roman"/>
          <w:sz w:val="18"/>
          <w:szCs w:val="18"/>
        </w:rPr>
        <w:t>,7</w:t>
      </w:r>
      <w:proofErr w:type="gramEnd"/>
      <w:r w:rsidRPr="00D900E3">
        <w:rPr>
          <w:rFonts w:ascii="Arial Narrow" w:eastAsia="Times New Roman" w:hAnsi="Arial Narrow" w:cs="Times New Roman"/>
          <w:sz w:val="18"/>
          <w:szCs w:val="18"/>
        </w:rPr>
        <w:t xml:space="preserve"> cm) by post, as specified below.</w:t>
      </w:r>
    </w:p>
    <w:p w14:paraId="05FE0AA1" w14:textId="0F0B8193" w:rsidR="00E30689" w:rsidRPr="00D900E3" w:rsidRDefault="00C7697E" w:rsidP="00E30689">
      <w:pPr>
        <w:tabs>
          <w:tab w:val="left" w:pos="567"/>
        </w:tabs>
        <w:spacing w:after="120" w:line="240" w:lineRule="auto"/>
        <w:jc w:val="both"/>
        <w:rPr>
          <w:rFonts w:ascii="Arial Narrow" w:eastAsia="Times New Roman" w:hAnsi="Arial Narrow" w:cs="Times New Roman"/>
          <w:sz w:val="18"/>
          <w:szCs w:val="18"/>
        </w:rPr>
      </w:pPr>
      <w:r w:rsidRPr="00D900E3">
        <w:rPr>
          <w:rFonts w:ascii="Arial Narrow" w:eastAsia="Times New Roman" w:hAnsi="Arial Narrow" w:cs="Times New Roman"/>
          <w:noProof/>
          <w:sz w:val="18"/>
          <w:szCs w:val="18"/>
          <w:lang w:eastAsia="en-GB"/>
        </w:rPr>
        <mc:AlternateContent>
          <mc:Choice Requires="wps">
            <w:drawing>
              <wp:anchor distT="0" distB="0" distL="114300" distR="114300" simplePos="0" relativeHeight="251658243" behindDoc="0" locked="0" layoutInCell="1" allowOverlap="0" wp14:anchorId="05FE0ADB" wp14:editId="7DA9C7A1">
                <wp:simplePos x="0" y="0"/>
                <wp:positionH relativeFrom="column">
                  <wp:posOffset>40844</wp:posOffset>
                </wp:positionH>
                <wp:positionV relativeFrom="paragraph">
                  <wp:posOffset>578185</wp:posOffset>
                </wp:positionV>
                <wp:extent cx="2577465" cy="862642"/>
                <wp:effectExtent l="0" t="0"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862642"/>
                        </a:xfrm>
                        <a:prstGeom prst="rect">
                          <a:avLst/>
                        </a:prstGeom>
                        <a:solidFill>
                          <a:srgbClr val="FFFFFF"/>
                        </a:solidFill>
                        <a:ln w="9525">
                          <a:solidFill>
                            <a:srgbClr val="000000"/>
                          </a:solidFill>
                          <a:miter lim="800000"/>
                          <a:headEnd/>
                          <a:tailEnd/>
                        </a:ln>
                      </wps:spPr>
                      <wps:txbx>
                        <w:txbxContent>
                          <w:p w14:paraId="05FE0B08" w14:textId="77777777" w:rsidR="000A39AE" w:rsidRPr="005C426C" w:rsidRDefault="000A39AE" w:rsidP="00E30689">
                            <w:pPr>
                              <w:spacing w:after="0" w:line="240" w:lineRule="auto"/>
                              <w:jc w:val="center"/>
                              <w:rPr>
                                <w:rFonts w:ascii="Arial Narrow" w:hAnsi="Arial Narrow" w:cs="Times New Roman"/>
                                <w:sz w:val="18"/>
                                <w:szCs w:val="18"/>
                              </w:rPr>
                            </w:pPr>
                            <w:r w:rsidRPr="005C426C">
                              <w:rPr>
                                <w:rFonts w:ascii="Arial Narrow" w:hAnsi="Arial Narrow" w:cs="Times New Roman"/>
                                <w:sz w:val="18"/>
                                <w:szCs w:val="18"/>
                              </w:rPr>
                              <w:t>COUNCIL OF EUROPE</w:t>
                            </w:r>
                          </w:p>
                          <w:p w14:paraId="05FE0B09" w14:textId="77777777" w:rsidR="000A39AE" w:rsidRPr="005C426C" w:rsidRDefault="000A39AE" w:rsidP="00E30689">
                            <w:pPr>
                              <w:spacing w:after="0" w:line="240" w:lineRule="auto"/>
                              <w:jc w:val="center"/>
                              <w:rPr>
                                <w:rFonts w:ascii="Arial Narrow" w:hAnsi="Arial Narrow" w:cs="Times New Roman"/>
                                <w:sz w:val="18"/>
                                <w:szCs w:val="18"/>
                              </w:rPr>
                            </w:pPr>
                            <w:r w:rsidRPr="005C426C">
                              <w:rPr>
                                <w:rFonts w:ascii="Arial Narrow" w:hAnsi="Arial Narrow" w:cs="Times New Roman"/>
                                <w:sz w:val="18"/>
                                <w:szCs w:val="18"/>
                              </w:rPr>
                              <w:t>For the attention of the Tenders Board</w:t>
                            </w:r>
                          </w:p>
                          <w:p w14:paraId="05FE0B0A" w14:textId="3D428542" w:rsidR="000A39AE" w:rsidRPr="005C426C" w:rsidRDefault="000A39AE" w:rsidP="00E30689">
                            <w:pPr>
                              <w:spacing w:after="0" w:line="240" w:lineRule="auto"/>
                              <w:jc w:val="center"/>
                              <w:rPr>
                                <w:rFonts w:ascii="Arial Narrow" w:hAnsi="Arial Narrow" w:cs="Times New Roman"/>
                                <w:b/>
                                <w:sz w:val="18"/>
                                <w:szCs w:val="18"/>
                              </w:rPr>
                            </w:pPr>
                            <w:r>
                              <w:rPr>
                                <w:rFonts w:ascii="Arial Narrow" w:hAnsi="Arial Narrow" w:cs="Times New Roman"/>
                                <w:b/>
                                <w:sz w:val="18"/>
                                <w:szCs w:val="18"/>
                              </w:rPr>
                              <w:t>Call for Tenders – ROMACT – Facilitators Romania – 2017/</w:t>
                            </w:r>
                            <w:r w:rsidRPr="005C426C">
                              <w:rPr>
                                <w:rFonts w:ascii="Arial Narrow" w:hAnsi="Arial Narrow" w:cs="Times New Roman"/>
                                <w:b/>
                                <w:sz w:val="18"/>
                                <w:szCs w:val="18"/>
                              </w:rPr>
                              <w:t>AO/</w:t>
                            </w:r>
                            <w:r w:rsidR="00970432">
                              <w:rPr>
                                <w:rFonts w:ascii="Arial Narrow" w:hAnsi="Arial Narrow" w:cs="Times New Roman"/>
                                <w:b/>
                                <w:sz w:val="18"/>
                                <w:szCs w:val="18"/>
                              </w:rPr>
                              <w:t>05</w:t>
                            </w:r>
                          </w:p>
                          <w:p w14:paraId="05FE0B0B" w14:textId="77777777" w:rsidR="000A39AE" w:rsidRPr="005C426C" w:rsidRDefault="000A39AE" w:rsidP="00E30689">
                            <w:pPr>
                              <w:spacing w:after="0" w:line="240" w:lineRule="auto"/>
                              <w:jc w:val="center"/>
                              <w:rPr>
                                <w:rFonts w:ascii="Arial Narrow" w:hAnsi="Arial Narrow" w:cs="Times New Roman"/>
                                <w:sz w:val="18"/>
                                <w:szCs w:val="18"/>
                              </w:rPr>
                            </w:pPr>
                            <w:r w:rsidRPr="005C426C">
                              <w:rPr>
                                <w:rFonts w:ascii="Arial Narrow" w:hAnsi="Arial Narrow" w:cs="Times New Roman"/>
                                <w:sz w:val="18"/>
                                <w:szCs w:val="18"/>
                              </w:rPr>
                              <w:t>B.P. 7</w:t>
                            </w:r>
                          </w:p>
                          <w:p w14:paraId="05FE0B0C" w14:textId="77777777" w:rsidR="000A39AE" w:rsidRPr="005C426C" w:rsidRDefault="000A39AE" w:rsidP="00E30689">
                            <w:pPr>
                              <w:spacing w:after="0" w:line="240" w:lineRule="auto"/>
                              <w:jc w:val="center"/>
                              <w:rPr>
                                <w:rFonts w:ascii="Arial Narrow" w:hAnsi="Arial Narrow" w:cs="Times New Roman"/>
                                <w:sz w:val="18"/>
                                <w:szCs w:val="18"/>
                              </w:rPr>
                            </w:pPr>
                            <w:r w:rsidRPr="005C426C">
                              <w:rPr>
                                <w:rFonts w:ascii="Arial Narrow" w:hAnsi="Arial Narrow" w:cs="Times New Roman"/>
                                <w:sz w:val="18"/>
                                <w:szCs w:val="18"/>
                              </w:rPr>
                              <w:t xml:space="preserve">F – 67075 STRASBOURG </w:t>
                            </w:r>
                            <w:proofErr w:type="spellStart"/>
                            <w:r w:rsidRPr="005C426C">
                              <w:rPr>
                                <w:rFonts w:ascii="Arial Narrow" w:hAnsi="Arial Narrow" w:cs="Times New Roman"/>
                                <w:sz w:val="18"/>
                                <w:szCs w:val="18"/>
                              </w:rPr>
                              <w:t>Cedex</w:t>
                            </w:r>
                            <w:proofErr w:type="spellEnd"/>
                          </w:p>
                          <w:p w14:paraId="05FE0B0D" w14:textId="77777777" w:rsidR="000A39AE" w:rsidRPr="005C426C" w:rsidRDefault="000A39AE" w:rsidP="00E30689">
                            <w:pPr>
                              <w:spacing w:after="0" w:line="240" w:lineRule="auto"/>
                              <w:jc w:val="center"/>
                              <w:rPr>
                                <w:rFonts w:ascii="Arial Narrow" w:hAnsi="Arial Narrow" w:cs="Times New Roman"/>
                                <w:b/>
                                <w:sz w:val="18"/>
                                <w:szCs w:val="18"/>
                              </w:rPr>
                            </w:pPr>
                            <w:r w:rsidRPr="005C426C">
                              <w:rPr>
                                <w:rFonts w:ascii="Arial Narrow" w:hAnsi="Arial Narrow" w:cs="Times New Roman"/>
                                <w:b/>
                                <w:sz w:val="18"/>
                                <w:szCs w:val="18"/>
                              </w:rPr>
                              <w:t>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2pt;margin-top:45.55pt;width:202.95pt;height:67.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" o:allowoverlap="f">
                <v:textbox>
                  <w:txbxContent>
                    <w:p w14:paraId="05FE0B08" w14:textId="77777777" w:rsidR="000A39AE" w:rsidRPr="005C426C" w:rsidRDefault="000A39AE" w:rsidP="00E30689">
                      <w:pPr>
                        <w:spacing w:after="0" w:line="240" w:lineRule="auto"/>
                        <w:jc w:val="center"/>
                        <w:rPr>
                          <w:rFonts w:ascii="Arial Narrow" w:hAnsi="Arial Narrow" w:cs="Times New Roman"/>
                          <w:sz w:val="18"/>
                          <w:szCs w:val="18"/>
                        </w:rPr>
                      </w:pPr>
                      <w:r w:rsidRPr="005C426C">
                        <w:rPr>
                          <w:rFonts w:ascii="Arial Narrow" w:hAnsi="Arial Narrow" w:cs="Times New Roman"/>
                          <w:sz w:val="18"/>
                          <w:szCs w:val="18"/>
                        </w:rPr>
                        <w:t>COUNCIL OF EUROPE</w:t>
                      </w:r>
                    </w:p>
                    <w:p w14:paraId="05FE0B09" w14:textId="77777777" w:rsidR="000A39AE" w:rsidRPr="005C426C" w:rsidRDefault="000A39AE" w:rsidP="00E30689">
                      <w:pPr>
                        <w:spacing w:after="0" w:line="240" w:lineRule="auto"/>
                        <w:jc w:val="center"/>
                        <w:rPr>
                          <w:rFonts w:ascii="Arial Narrow" w:hAnsi="Arial Narrow" w:cs="Times New Roman"/>
                          <w:sz w:val="18"/>
                          <w:szCs w:val="18"/>
                        </w:rPr>
                      </w:pPr>
                      <w:r w:rsidRPr="005C426C">
                        <w:rPr>
                          <w:rFonts w:ascii="Arial Narrow" w:hAnsi="Arial Narrow" w:cs="Times New Roman"/>
                          <w:sz w:val="18"/>
                          <w:szCs w:val="18"/>
                        </w:rPr>
                        <w:t>For the attention of the Tenders Board</w:t>
                      </w:r>
                    </w:p>
                    <w:p w14:paraId="05FE0B0A" w14:textId="3D428542" w:rsidR="000A39AE" w:rsidRPr="005C426C" w:rsidRDefault="000A39AE" w:rsidP="00E30689">
                      <w:pPr>
                        <w:spacing w:after="0" w:line="240" w:lineRule="auto"/>
                        <w:jc w:val="center"/>
                        <w:rPr>
                          <w:rFonts w:ascii="Arial Narrow" w:hAnsi="Arial Narrow" w:cs="Times New Roman"/>
                          <w:b/>
                          <w:sz w:val="18"/>
                          <w:szCs w:val="18"/>
                        </w:rPr>
                      </w:pPr>
                      <w:r>
                        <w:rPr>
                          <w:rFonts w:ascii="Arial Narrow" w:hAnsi="Arial Narrow" w:cs="Times New Roman"/>
                          <w:b/>
                          <w:sz w:val="18"/>
                          <w:szCs w:val="18"/>
                        </w:rPr>
                        <w:t>Call for Tenders – ROMACT – Facilitators Romania – 2017/</w:t>
                      </w:r>
                      <w:r w:rsidRPr="005C426C">
                        <w:rPr>
                          <w:rFonts w:ascii="Arial Narrow" w:hAnsi="Arial Narrow" w:cs="Times New Roman"/>
                          <w:b/>
                          <w:sz w:val="18"/>
                          <w:szCs w:val="18"/>
                        </w:rPr>
                        <w:t>AO/</w:t>
                      </w:r>
                      <w:r w:rsidR="00970432">
                        <w:rPr>
                          <w:rFonts w:ascii="Arial Narrow" w:hAnsi="Arial Narrow" w:cs="Times New Roman"/>
                          <w:b/>
                          <w:sz w:val="18"/>
                          <w:szCs w:val="18"/>
                        </w:rPr>
                        <w:t>05</w:t>
                      </w:r>
                    </w:p>
                    <w:p w14:paraId="05FE0B0B" w14:textId="77777777" w:rsidR="000A39AE" w:rsidRPr="005C426C" w:rsidRDefault="000A39AE" w:rsidP="00E30689">
                      <w:pPr>
                        <w:spacing w:after="0" w:line="240" w:lineRule="auto"/>
                        <w:jc w:val="center"/>
                        <w:rPr>
                          <w:rFonts w:ascii="Arial Narrow" w:hAnsi="Arial Narrow" w:cs="Times New Roman"/>
                          <w:sz w:val="18"/>
                          <w:szCs w:val="18"/>
                        </w:rPr>
                      </w:pPr>
                      <w:r w:rsidRPr="005C426C">
                        <w:rPr>
                          <w:rFonts w:ascii="Arial Narrow" w:hAnsi="Arial Narrow" w:cs="Times New Roman"/>
                          <w:sz w:val="18"/>
                          <w:szCs w:val="18"/>
                        </w:rPr>
                        <w:t>B.P. 7</w:t>
                      </w:r>
                    </w:p>
                    <w:p w14:paraId="05FE0B0C" w14:textId="77777777" w:rsidR="000A39AE" w:rsidRPr="005C426C" w:rsidRDefault="000A39AE" w:rsidP="00E30689">
                      <w:pPr>
                        <w:spacing w:after="0" w:line="240" w:lineRule="auto"/>
                        <w:jc w:val="center"/>
                        <w:rPr>
                          <w:rFonts w:ascii="Arial Narrow" w:hAnsi="Arial Narrow" w:cs="Times New Roman"/>
                          <w:sz w:val="18"/>
                          <w:szCs w:val="18"/>
                        </w:rPr>
                      </w:pPr>
                      <w:r w:rsidRPr="005C426C">
                        <w:rPr>
                          <w:rFonts w:ascii="Arial Narrow" w:hAnsi="Arial Narrow" w:cs="Times New Roman"/>
                          <w:sz w:val="18"/>
                          <w:szCs w:val="18"/>
                        </w:rPr>
                        <w:t xml:space="preserve">F – 67075 STRASBOURG </w:t>
                      </w:r>
                      <w:proofErr w:type="spellStart"/>
                      <w:r w:rsidRPr="005C426C">
                        <w:rPr>
                          <w:rFonts w:ascii="Arial Narrow" w:hAnsi="Arial Narrow" w:cs="Times New Roman"/>
                          <w:sz w:val="18"/>
                          <w:szCs w:val="18"/>
                        </w:rPr>
                        <w:t>Cedex</w:t>
                      </w:r>
                      <w:proofErr w:type="spellEnd"/>
                    </w:p>
                    <w:p w14:paraId="05FE0B0D" w14:textId="77777777" w:rsidR="000A39AE" w:rsidRPr="005C426C" w:rsidRDefault="000A39AE" w:rsidP="00E30689">
                      <w:pPr>
                        <w:spacing w:after="0" w:line="240" w:lineRule="auto"/>
                        <w:jc w:val="center"/>
                        <w:rPr>
                          <w:rFonts w:ascii="Arial Narrow" w:hAnsi="Arial Narrow" w:cs="Times New Roman"/>
                          <w:b/>
                          <w:sz w:val="18"/>
                          <w:szCs w:val="18"/>
                        </w:rPr>
                      </w:pPr>
                      <w:r w:rsidRPr="005C426C">
                        <w:rPr>
                          <w:rFonts w:ascii="Arial Narrow" w:hAnsi="Arial Narrow" w:cs="Times New Roman"/>
                          <w:b/>
                          <w:sz w:val="18"/>
                          <w:szCs w:val="18"/>
                        </w:rPr>
                        <w:t>FRANCE</w:t>
                      </w:r>
                    </w:p>
                  </w:txbxContent>
                </v:textbox>
              </v:shape>
            </w:pict>
          </mc:Fallback>
        </mc:AlternateContent>
      </w:r>
      <w:r w:rsidR="00E30689" w:rsidRPr="00D900E3">
        <w:rPr>
          <w:rFonts w:ascii="Arial Narrow" w:eastAsia="Times New Roman" w:hAnsi="Arial Narrow" w:cs="Times New Roman"/>
          <w:sz w:val="18"/>
          <w:szCs w:val="18"/>
        </w:rPr>
        <w:t>Tenders shall be submitted in a sealed envelope. The first sealed envelope shall be placed inside a second envelope addressed to the Tenders Board, showing the file reference number and object, as follows:</w:t>
      </w:r>
    </w:p>
    <w:p w14:paraId="05FE0AA2" w14:textId="5FCE792C" w:rsidR="00E30689" w:rsidRPr="00D900E3" w:rsidRDefault="00E30689" w:rsidP="00E30689">
      <w:pPr>
        <w:tabs>
          <w:tab w:val="left" w:pos="567"/>
        </w:tabs>
        <w:spacing w:after="120" w:line="240" w:lineRule="auto"/>
        <w:rPr>
          <w:rFonts w:ascii="Arial Narrow" w:eastAsia="Times New Roman" w:hAnsi="Arial Narrow" w:cs="Times New Roman"/>
          <w:sz w:val="18"/>
          <w:szCs w:val="18"/>
        </w:rPr>
      </w:pPr>
    </w:p>
    <w:p w14:paraId="05FE0AA3" w14:textId="77777777" w:rsidR="00E30689" w:rsidRPr="00D900E3" w:rsidRDefault="00E30689" w:rsidP="00E30689">
      <w:pPr>
        <w:tabs>
          <w:tab w:val="left" w:pos="567"/>
        </w:tabs>
        <w:spacing w:after="120" w:line="240" w:lineRule="auto"/>
        <w:rPr>
          <w:rFonts w:ascii="Arial Narrow" w:eastAsia="Times New Roman" w:hAnsi="Arial Narrow" w:cs="Times New Roman"/>
          <w:sz w:val="18"/>
          <w:szCs w:val="18"/>
        </w:rPr>
      </w:pPr>
    </w:p>
    <w:p w14:paraId="05FE0AA4" w14:textId="77777777" w:rsidR="00E30689" w:rsidRPr="00D900E3" w:rsidRDefault="00E30689" w:rsidP="00E30689">
      <w:pPr>
        <w:tabs>
          <w:tab w:val="left" w:pos="567"/>
        </w:tabs>
        <w:spacing w:after="120" w:line="240" w:lineRule="auto"/>
        <w:rPr>
          <w:rFonts w:ascii="Arial Narrow" w:eastAsia="Times New Roman" w:hAnsi="Arial Narrow" w:cs="Times New Roman"/>
          <w:sz w:val="18"/>
          <w:szCs w:val="18"/>
        </w:rPr>
      </w:pPr>
    </w:p>
    <w:p w14:paraId="05FE0AA5" w14:textId="77777777" w:rsidR="00E30689" w:rsidRPr="00D900E3" w:rsidRDefault="00E30689" w:rsidP="00E30689">
      <w:pPr>
        <w:tabs>
          <w:tab w:val="left" w:pos="567"/>
        </w:tabs>
        <w:spacing w:after="120" w:line="240" w:lineRule="auto"/>
        <w:rPr>
          <w:rFonts w:ascii="Arial Narrow" w:eastAsia="Times New Roman" w:hAnsi="Arial Narrow" w:cs="Times New Roman"/>
          <w:sz w:val="18"/>
          <w:szCs w:val="18"/>
        </w:rPr>
      </w:pPr>
    </w:p>
    <w:p w14:paraId="25113892" w14:textId="77777777" w:rsidR="00C7697E" w:rsidRDefault="00C7697E" w:rsidP="00C7697E">
      <w:pPr>
        <w:tabs>
          <w:tab w:val="left" w:pos="567"/>
        </w:tabs>
        <w:spacing w:before="60" w:after="0" w:line="240" w:lineRule="auto"/>
        <w:jc w:val="both"/>
        <w:rPr>
          <w:rFonts w:ascii="Arial Narrow" w:eastAsia="Times New Roman" w:hAnsi="Arial Narrow" w:cs="Times New Roman"/>
          <w:sz w:val="18"/>
          <w:szCs w:val="18"/>
        </w:rPr>
      </w:pPr>
    </w:p>
    <w:p w14:paraId="05FE0AA6" w14:textId="77777777" w:rsidR="00E30689" w:rsidRPr="00D900E3" w:rsidRDefault="00E30689" w:rsidP="00C7697E">
      <w:pPr>
        <w:tabs>
          <w:tab w:val="left" w:pos="567"/>
        </w:tabs>
        <w:spacing w:after="120" w:line="240" w:lineRule="auto"/>
        <w:jc w:val="both"/>
        <w:rPr>
          <w:rFonts w:ascii="Arial Narrow" w:eastAsia="Times New Roman" w:hAnsi="Arial Narrow" w:cs="Times New Roman"/>
          <w:sz w:val="18"/>
          <w:szCs w:val="18"/>
        </w:rPr>
      </w:pPr>
      <w:r w:rsidRPr="00D900E3">
        <w:rPr>
          <w:rFonts w:ascii="Arial Narrow" w:eastAsia="Times New Roman" w:hAnsi="Arial Narrow" w:cs="Times New Roman"/>
          <w:sz w:val="18"/>
          <w:szCs w:val="18"/>
        </w:rPr>
        <w:t>Tenderers are requested to indicate their names and address on the outside envelope for identification purposes.</w:t>
      </w:r>
    </w:p>
    <w:p w14:paraId="05FE0AA7" w14:textId="77777777" w:rsidR="00E30689" w:rsidRPr="00D900E3" w:rsidRDefault="00E30689" w:rsidP="003C12F3">
      <w:pPr>
        <w:tabs>
          <w:tab w:val="left" w:pos="567"/>
        </w:tabs>
        <w:spacing w:after="60" w:line="240" w:lineRule="auto"/>
        <w:rPr>
          <w:rFonts w:ascii="Arial Narrow" w:eastAsia="Times New Roman" w:hAnsi="Arial Narrow" w:cs="Times New Roman"/>
          <w:b/>
          <w:caps/>
          <w:sz w:val="18"/>
          <w:szCs w:val="18"/>
        </w:rPr>
      </w:pPr>
      <w:r w:rsidRPr="00D900E3">
        <w:rPr>
          <w:rFonts w:ascii="Arial Narrow" w:eastAsia="Times New Roman" w:hAnsi="Arial Narrow" w:cs="Times New Roman"/>
          <w:b/>
          <w:caps/>
          <w:sz w:val="18"/>
          <w:szCs w:val="18"/>
        </w:rPr>
        <w:t>ARTICLE 10 – Deadline for submission of tenders</w:t>
      </w:r>
    </w:p>
    <w:p w14:paraId="05FE0AA8" w14:textId="26B887C8" w:rsidR="00E30689" w:rsidRPr="00D900E3" w:rsidRDefault="00E30689" w:rsidP="00E30689">
      <w:pPr>
        <w:tabs>
          <w:tab w:val="left" w:pos="567"/>
        </w:tabs>
        <w:spacing w:after="120" w:line="240" w:lineRule="auto"/>
        <w:jc w:val="both"/>
        <w:rPr>
          <w:rFonts w:ascii="Arial Narrow" w:eastAsia="Times New Roman" w:hAnsi="Arial Narrow" w:cs="Times New Roman"/>
          <w:sz w:val="18"/>
          <w:szCs w:val="18"/>
        </w:rPr>
      </w:pPr>
      <w:r w:rsidRPr="00D900E3">
        <w:rPr>
          <w:rFonts w:ascii="Arial Narrow" w:eastAsia="Times New Roman" w:hAnsi="Arial Narrow" w:cs="Times New Roman"/>
          <w:sz w:val="18"/>
          <w:szCs w:val="18"/>
        </w:rPr>
        <w:t xml:space="preserve">The deadline for the submission of tenders is </w:t>
      </w:r>
      <w:bookmarkStart w:id="3" w:name="Deadlinefortendering"/>
      <w:sdt>
        <w:sdtPr>
          <w:rPr>
            <w:rFonts w:ascii="Arial Narrow" w:eastAsia="Times New Roman" w:hAnsi="Arial Narrow" w:cs="Times New Roman"/>
            <w:sz w:val="18"/>
            <w:szCs w:val="18"/>
          </w:rPr>
          <w:id w:val="-1163849959"/>
          <w:date w:fullDate="2017-02-17T00:00:00Z">
            <w:dateFormat w:val="dd MMMM yyyy"/>
            <w:lid w:val="en-GB"/>
            <w:storeMappedDataAs w:val="dateTime"/>
            <w:calendar w:val="gregorian"/>
          </w:date>
        </w:sdtPr>
        <w:sdtEndPr/>
        <w:sdtContent>
          <w:r w:rsidR="00452A70" w:rsidRPr="00970432">
            <w:rPr>
              <w:rFonts w:ascii="Arial Narrow" w:eastAsia="Times New Roman" w:hAnsi="Arial Narrow" w:cs="Times New Roman"/>
              <w:sz w:val="18"/>
              <w:szCs w:val="18"/>
            </w:rPr>
            <w:t>17 February 2017</w:t>
          </w:r>
        </w:sdtContent>
      </w:sdt>
      <w:bookmarkEnd w:id="3"/>
      <w:r w:rsidRPr="00D900E3">
        <w:rPr>
          <w:rFonts w:ascii="Arial Narrow" w:eastAsia="Times New Roman" w:hAnsi="Arial Narrow" w:cs="Times New Roman"/>
          <w:sz w:val="18"/>
          <w:szCs w:val="18"/>
        </w:rPr>
        <w:t xml:space="preserve">  as evidenced by the postmark, or by the receipt of delivery provided by the dispatching company.</w:t>
      </w:r>
    </w:p>
    <w:p w14:paraId="05FE0AA9" w14:textId="77777777" w:rsidR="00E30689" w:rsidRPr="00D900E3" w:rsidRDefault="00E30689" w:rsidP="003C12F3">
      <w:pPr>
        <w:tabs>
          <w:tab w:val="left" w:pos="567"/>
        </w:tabs>
        <w:spacing w:after="60" w:line="240" w:lineRule="auto"/>
        <w:jc w:val="both"/>
        <w:rPr>
          <w:rFonts w:ascii="Arial Narrow" w:eastAsia="Times New Roman" w:hAnsi="Arial Narrow" w:cs="Times New Roman"/>
          <w:b/>
          <w:sz w:val="18"/>
          <w:szCs w:val="18"/>
        </w:rPr>
      </w:pPr>
      <w:r w:rsidRPr="00D900E3">
        <w:rPr>
          <w:rFonts w:ascii="Arial Narrow" w:eastAsia="Times New Roman" w:hAnsi="Arial Narrow" w:cs="Times New Roman"/>
          <w:b/>
          <w:sz w:val="18"/>
          <w:szCs w:val="18"/>
        </w:rPr>
        <w:t>ARTICLE 11 – ASSESSMENT OF TENDERS</w:t>
      </w:r>
    </w:p>
    <w:p w14:paraId="44090E26" w14:textId="77777777" w:rsidR="003C12F3" w:rsidRDefault="00E30689" w:rsidP="003C12F3">
      <w:pPr>
        <w:tabs>
          <w:tab w:val="left" w:pos="567"/>
        </w:tabs>
        <w:spacing w:after="60" w:line="240" w:lineRule="auto"/>
        <w:jc w:val="both"/>
        <w:rPr>
          <w:rFonts w:ascii="Arial Narrow" w:eastAsia="Times New Roman" w:hAnsi="Arial Narrow" w:cs="Times New Roman"/>
          <w:sz w:val="18"/>
          <w:szCs w:val="18"/>
        </w:rPr>
      </w:pPr>
      <w:r w:rsidRPr="00D900E3">
        <w:rPr>
          <w:rFonts w:ascii="Arial Narrow" w:eastAsia="Times New Roman" w:hAnsi="Arial Narrow" w:cs="Times New Roman"/>
          <w:sz w:val="18"/>
          <w:szCs w:val="18"/>
        </w:rPr>
        <w:t>Tenders shall be assessed in accordance with Rule 1333 of 29 June 2011 on the procurement procedures of the Council of Europe. Assessment shall be based upon the criteria as detailed in the Terms of Reference.</w:t>
      </w:r>
    </w:p>
    <w:p w14:paraId="05FE0AAB" w14:textId="21395EC1" w:rsidR="00F03801" w:rsidRPr="003C12F3" w:rsidRDefault="00F03801" w:rsidP="003C12F3">
      <w:pPr>
        <w:tabs>
          <w:tab w:val="left" w:pos="567"/>
        </w:tabs>
        <w:spacing w:after="60" w:line="240" w:lineRule="auto"/>
        <w:jc w:val="center"/>
        <w:rPr>
          <w:rFonts w:ascii="Arial Narrow" w:eastAsia="Times New Roman" w:hAnsi="Arial Narrow" w:cs="Times New Roman"/>
          <w:sz w:val="18"/>
          <w:szCs w:val="18"/>
        </w:rPr>
      </w:pPr>
      <w:r w:rsidRPr="00D900E3">
        <w:rPr>
          <w:rFonts w:ascii="Arial Narrow" w:eastAsia="Calibri" w:hAnsi="Arial Narrow" w:cs="Times New Roman"/>
          <w:sz w:val="16"/>
          <w:szCs w:val="16"/>
        </w:rPr>
        <w:lastRenderedPageBreak/>
        <w:t>* * *</w:t>
      </w:r>
    </w:p>
    <w:p w14:paraId="05FE0AAC" w14:textId="77777777" w:rsidR="007D22E4" w:rsidRPr="00D900E3" w:rsidRDefault="007D22E4" w:rsidP="007D22E4">
      <w:pPr>
        <w:spacing w:before="100" w:beforeAutospacing="1" w:after="100" w:afterAutospacing="1" w:line="240" w:lineRule="auto"/>
        <w:jc w:val="center"/>
        <w:outlineLvl w:val="0"/>
        <w:rPr>
          <w:rFonts w:ascii="Arial Narrow" w:eastAsia="Times New Roman" w:hAnsi="Arial Narrow" w:cs="Times New Roman"/>
          <w:b/>
          <w:bCs/>
          <w:kern w:val="36"/>
        </w:rPr>
        <w:sectPr w:rsidR="007D22E4" w:rsidRPr="00D900E3" w:rsidSect="00D52086">
          <w:type w:val="continuous"/>
          <w:pgSz w:w="11907" w:h="16839" w:code="9"/>
          <w:pgMar w:top="993" w:right="1440" w:bottom="1440" w:left="1440" w:header="708" w:footer="708" w:gutter="0"/>
          <w:cols w:num="2" w:space="708"/>
          <w:titlePg/>
          <w:docGrid w:linePitch="360"/>
        </w:sectPr>
      </w:pPr>
      <w:bookmarkStart w:id="4" w:name="_Toc392063550"/>
    </w:p>
    <w:bookmarkEnd w:id="4"/>
    <w:p w14:paraId="05FE0AAD" w14:textId="77777777" w:rsidR="008A4C67" w:rsidRPr="00D900E3" w:rsidRDefault="008A4C67" w:rsidP="008A4C67">
      <w:pPr>
        <w:spacing w:after="0" w:line="240" w:lineRule="auto"/>
        <w:rPr>
          <w:rFonts w:ascii="Arial Narrow" w:hAnsi="Arial Narrow" w:cs="Times New Roman"/>
        </w:rPr>
        <w:sectPr w:rsidR="008A4C67" w:rsidRPr="00D900E3" w:rsidSect="00EA04B0">
          <w:headerReference w:type="default" r:id="rId25"/>
          <w:headerReference w:type="first" r:id="rId26"/>
          <w:type w:val="continuous"/>
          <w:pgSz w:w="11907" w:h="16839" w:code="9"/>
          <w:pgMar w:top="1440" w:right="1440" w:bottom="1440" w:left="1440" w:header="426" w:footer="709" w:gutter="0"/>
          <w:cols w:space="708"/>
          <w:titlePg/>
          <w:docGrid w:linePitch="360"/>
        </w:sectPr>
      </w:pPr>
    </w:p>
    <w:p w14:paraId="05FE0AAE" w14:textId="77777777" w:rsidR="008A4C67" w:rsidRPr="00D900E3" w:rsidRDefault="008A4C67" w:rsidP="00C32B62">
      <w:pPr>
        <w:keepLines/>
        <w:autoSpaceDE w:val="0"/>
        <w:autoSpaceDN w:val="0"/>
        <w:adjustRightInd w:val="0"/>
        <w:spacing w:after="60" w:line="240" w:lineRule="auto"/>
        <w:contextualSpacing/>
        <w:jc w:val="center"/>
        <w:rPr>
          <w:rFonts w:ascii="Arial Narrow" w:hAnsi="Arial Narrow" w:cs="Times New Roman"/>
          <w:b/>
          <w:sz w:val="50"/>
          <w:szCs w:val="50"/>
        </w:rPr>
      </w:pPr>
      <w:r w:rsidRPr="00D900E3">
        <w:rPr>
          <w:rFonts w:ascii="Arial Narrow" w:hAnsi="Arial Narrow" w:cs="Times New Roman"/>
          <w:b/>
          <w:sz w:val="50"/>
          <w:szCs w:val="50"/>
        </w:rPr>
        <w:lastRenderedPageBreak/>
        <w:t>FINAL CHECK LIST</w:t>
      </w:r>
    </w:p>
    <w:p w14:paraId="05FE0AAF" w14:textId="77777777" w:rsidR="00C32B62" w:rsidRPr="00D900E3"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Arial Narrow" w:hAnsi="Arial Narrow" w:cs="Times New Roman"/>
          <w:b/>
          <w:sz w:val="50"/>
          <w:szCs w:val="50"/>
        </w:rPr>
      </w:pPr>
    </w:p>
    <w:p w14:paraId="05FE0AB0" w14:textId="77777777" w:rsidR="00C32B62" w:rsidRPr="00D900E3" w:rsidRDefault="00C32B62" w:rsidP="00C32B62">
      <w:pPr>
        <w:keepLines/>
        <w:pBdr>
          <w:between w:val="single" w:sz="2" w:space="1" w:color="808080" w:themeColor="background1" w:themeShade="80"/>
        </w:pBdr>
        <w:autoSpaceDE w:val="0"/>
        <w:autoSpaceDN w:val="0"/>
        <w:adjustRightInd w:val="0"/>
        <w:spacing w:after="60" w:line="240" w:lineRule="auto"/>
        <w:contextualSpacing/>
        <w:jc w:val="center"/>
        <w:rPr>
          <w:rFonts w:ascii="Arial Narrow" w:hAnsi="Arial Narrow" w:cs="Times New Roman"/>
          <w:sz w:val="20"/>
          <w:szCs w:val="20"/>
        </w:rPr>
      </w:pPr>
    </w:p>
    <w:p w14:paraId="05FE0AB1" w14:textId="77777777" w:rsidR="008A4C67" w:rsidRPr="00D900E3" w:rsidRDefault="008A4C67" w:rsidP="00EA6476">
      <w:pPr>
        <w:keepLines/>
        <w:numPr>
          <w:ilvl w:val="0"/>
          <w:numId w:val="10"/>
        </w:numPr>
        <w:tabs>
          <w:tab w:val="left" w:pos="284"/>
        </w:tabs>
        <w:autoSpaceDE w:val="0"/>
        <w:autoSpaceDN w:val="0"/>
        <w:adjustRightInd w:val="0"/>
        <w:spacing w:after="60" w:line="240" w:lineRule="auto"/>
        <w:ind w:left="0" w:firstLine="0"/>
        <w:contextualSpacing/>
        <w:rPr>
          <w:rFonts w:ascii="Arial Narrow" w:hAnsi="Arial Narrow" w:cs="Times New Roman"/>
          <w:b/>
          <w:sz w:val="28"/>
          <w:szCs w:val="24"/>
        </w:rPr>
      </w:pPr>
      <w:r w:rsidRPr="00D900E3">
        <w:rPr>
          <w:rFonts w:ascii="Arial Narrow" w:hAnsi="Arial Narrow" w:cs="Times New Roman"/>
          <w:b/>
          <w:sz w:val="28"/>
          <w:szCs w:val="24"/>
        </w:rPr>
        <w:t>BEFORE SENDING YOUR TENDER, CHECK THAT IT INCLUDES:</w:t>
      </w:r>
    </w:p>
    <w:p w14:paraId="05FE0AB2" w14:textId="77777777" w:rsidR="008A4C67" w:rsidRPr="00D900E3" w:rsidRDefault="008A4C67" w:rsidP="008A4C67">
      <w:pPr>
        <w:keepLines/>
        <w:autoSpaceDE w:val="0"/>
        <w:autoSpaceDN w:val="0"/>
        <w:adjustRightInd w:val="0"/>
        <w:spacing w:after="60" w:line="240" w:lineRule="auto"/>
        <w:contextualSpacing/>
        <w:jc w:val="both"/>
        <w:rPr>
          <w:rFonts w:ascii="Arial Narrow" w:hAnsi="Arial Narrow" w:cs="Times New Roman"/>
          <w:sz w:val="28"/>
          <w:szCs w:val="28"/>
        </w:rPr>
      </w:pPr>
    </w:p>
    <w:p w14:paraId="3FFF9BB2" w14:textId="77777777" w:rsidR="002C720B" w:rsidRPr="002C720B" w:rsidRDefault="00E8644D" w:rsidP="002C720B">
      <w:pPr>
        <w:pStyle w:val="ListParagraph"/>
        <w:keepLines/>
        <w:numPr>
          <w:ilvl w:val="0"/>
          <w:numId w:val="6"/>
        </w:numPr>
        <w:autoSpaceDE w:val="0"/>
        <w:autoSpaceDN w:val="0"/>
        <w:adjustRightInd w:val="0"/>
        <w:spacing w:after="0" w:line="240" w:lineRule="auto"/>
        <w:ind w:left="284" w:hanging="284"/>
        <w:jc w:val="both"/>
        <w:rPr>
          <w:rFonts w:ascii="Arial Narrow" w:hAnsi="Arial Narrow" w:cs="Times New Roman"/>
        </w:rPr>
      </w:pPr>
      <w:r w:rsidRPr="002C720B">
        <w:rPr>
          <w:rFonts w:ascii="Arial Narrow" w:eastAsia="Times New Roman" w:hAnsi="Arial Narrow" w:cs="Times New Roman"/>
          <w:b/>
          <w:u w:val="single"/>
          <w:lang w:eastAsia="fr-FR"/>
        </w:rPr>
        <w:t>Two</w:t>
      </w:r>
      <w:r w:rsidRPr="002C720B">
        <w:rPr>
          <w:rFonts w:ascii="Arial Narrow" w:eastAsia="Times New Roman" w:hAnsi="Arial Narrow" w:cs="Times New Roman"/>
          <w:lang w:eastAsia="fr-FR"/>
        </w:rPr>
        <w:t xml:space="preserve"> completed and signed </w:t>
      </w:r>
      <w:r w:rsidR="002C720B" w:rsidRPr="002C720B">
        <w:rPr>
          <w:rFonts w:ascii="Arial Narrow" w:eastAsia="Times New Roman" w:hAnsi="Arial Narrow" w:cs="Times New Roman"/>
          <w:lang w:eastAsia="fr-FR"/>
        </w:rPr>
        <w:t>copies of the Act of Engagement;</w:t>
      </w:r>
      <w:r w:rsidR="002C720B" w:rsidRPr="002C720B">
        <w:rPr>
          <w:rFonts w:ascii="Arial Narrow" w:hAnsi="Arial Narrow" w:cs="Times New Roman"/>
        </w:rPr>
        <w:t xml:space="preserve"> </w:t>
      </w:r>
    </w:p>
    <w:p w14:paraId="05FE0AB3" w14:textId="1234D0FB" w:rsidR="00E8644D" w:rsidRPr="002C720B" w:rsidRDefault="002C720B" w:rsidP="002C720B">
      <w:pPr>
        <w:pStyle w:val="ListParagraph"/>
        <w:keepLines/>
        <w:numPr>
          <w:ilvl w:val="0"/>
          <w:numId w:val="6"/>
        </w:numPr>
        <w:autoSpaceDE w:val="0"/>
        <w:autoSpaceDN w:val="0"/>
        <w:adjustRightInd w:val="0"/>
        <w:spacing w:after="0" w:line="240" w:lineRule="auto"/>
        <w:ind w:left="284" w:hanging="284"/>
        <w:jc w:val="both"/>
        <w:rPr>
          <w:rFonts w:ascii="Arial Narrow" w:hAnsi="Arial Narrow" w:cs="Times New Roman"/>
        </w:rPr>
      </w:pPr>
      <w:r w:rsidRPr="002C720B">
        <w:rPr>
          <w:rFonts w:ascii="Arial Narrow" w:hAnsi="Arial Narrow" w:cs="Times New Roman"/>
        </w:rPr>
        <w:t>A table of fees, duly completed, as attached to the Act of Engagement;</w:t>
      </w:r>
    </w:p>
    <w:p w14:paraId="05FE0AB4" w14:textId="77777777" w:rsidR="00E8644D" w:rsidRPr="002C720B" w:rsidRDefault="00E8644D" w:rsidP="00EA6476">
      <w:pPr>
        <w:keepLines/>
        <w:numPr>
          <w:ilvl w:val="0"/>
          <w:numId w:val="6"/>
        </w:numPr>
        <w:spacing w:after="0" w:line="240" w:lineRule="auto"/>
        <w:ind w:left="284" w:hanging="284"/>
        <w:jc w:val="both"/>
        <w:rPr>
          <w:rFonts w:ascii="Arial Narrow" w:eastAsia="Times New Roman" w:hAnsi="Arial Narrow" w:cs="Times New Roman"/>
          <w:lang w:eastAsia="fr-FR"/>
        </w:rPr>
      </w:pPr>
      <w:r w:rsidRPr="002C720B">
        <w:rPr>
          <w:rFonts w:ascii="Arial Narrow" w:eastAsia="Times New Roman" w:hAnsi="Arial Narrow" w:cs="Times New Roman"/>
          <w:lang w:eastAsia="fr-FR"/>
        </w:rPr>
        <w:t>A motivation letter in English, demonstrating experience and expertise required;</w:t>
      </w:r>
    </w:p>
    <w:p w14:paraId="05FE0AB5" w14:textId="77777777" w:rsidR="00E8644D" w:rsidRPr="002C720B" w:rsidRDefault="00E8644D" w:rsidP="00EA6476">
      <w:pPr>
        <w:keepLines/>
        <w:numPr>
          <w:ilvl w:val="0"/>
          <w:numId w:val="6"/>
        </w:numPr>
        <w:spacing w:after="0" w:line="240" w:lineRule="auto"/>
        <w:ind w:left="284" w:hanging="284"/>
        <w:jc w:val="both"/>
        <w:rPr>
          <w:rFonts w:ascii="Arial Narrow" w:eastAsia="Times New Roman" w:hAnsi="Arial Narrow" w:cs="Times New Roman"/>
          <w:lang w:eastAsia="fr-FR"/>
        </w:rPr>
      </w:pPr>
      <w:r w:rsidRPr="002C720B">
        <w:rPr>
          <w:rFonts w:ascii="Arial Narrow" w:eastAsia="Times New Roman" w:hAnsi="Arial Narrow" w:cs="Times New Roman"/>
          <w:lang w:eastAsia="fr-FR"/>
        </w:rPr>
        <w:t>A detailed CV in English (EU format);</w:t>
      </w:r>
    </w:p>
    <w:p w14:paraId="05FE0AB7" w14:textId="77777777" w:rsidR="00E8644D" w:rsidRPr="002C720B" w:rsidRDefault="00E8644D" w:rsidP="00EA6476">
      <w:pPr>
        <w:keepLines/>
        <w:numPr>
          <w:ilvl w:val="0"/>
          <w:numId w:val="6"/>
        </w:numPr>
        <w:spacing w:after="0" w:line="240" w:lineRule="auto"/>
        <w:ind w:left="284" w:hanging="284"/>
        <w:jc w:val="both"/>
        <w:rPr>
          <w:rFonts w:ascii="Arial Narrow" w:eastAsia="Times New Roman" w:hAnsi="Arial Narrow" w:cs="Times New Roman"/>
          <w:lang w:eastAsia="fr-FR"/>
        </w:rPr>
      </w:pPr>
      <w:r w:rsidRPr="002C720B">
        <w:rPr>
          <w:rFonts w:ascii="Arial Narrow" w:eastAsia="Times New Roman" w:hAnsi="Arial Narrow" w:cs="Times New Roman"/>
          <w:lang w:eastAsia="fr-FR"/>
        </w:rPr>
        <w:t>Three relevant references, from current or previous employers or clients (name, surname, title, phone number or e-mail).</w:t>
      </w:r>
    </w:p>
    <w:p w14:paraId="05FE0ABA" w14:textId="77777777" w:rsidR="00C32B62" w:rsidRPr="00D900E3" w:rsidRDefault="00C32B62" w:rsidP="00F0681D">
      <w:pPr>
        <w:pStyle w:val="ListParagraph"/>
        <w:keepLines/>
        <w:autoSpaceDE w:val="0"/>
        <w:autoSpaceDN w:val="0"/>
        <w:adjustRightInd w:val="0"/>
        <w:spacing w:after="0" w:line="240" w:lineRule="auto"/>
        <w:jc w:val="both"/>
        <w:rPr>
          <w:rFonts w:ascii="Arial Narrow" w:hAnsi="Arial Narrow" w:cs="Times New Roman"/>
        </w:rPr>
      </w:pPr>
    </w:p>
    <w:p w14:paraId="05FE0ABB" w14:textId="77777777" w:rsidR="00C32B62" w:rsidRPr="00D900E3" w:rsidRDefault="00C32B62" w:rsidP="00C32B62">
      <w:pPr>
        <w:pStyle w:val="ListParagraph"/>
        <w:keepLines/>
        <w:pBdr>
          <w:top w:val="single" w:sz="2" w:space="1" w:color="808080" w:themeColor="background1" w:themeShade="80"/>
        </w:pBdr>
        <w:autoSpaceDE w:val="0"/>
        <w:autoSpaceDN w:val="0"/>
        <w:adjustRightInd w:val="0"/>
        <w:spacing w:after="0" w:line="240" w:lineRule="auto"/>
        <w:ind w:left="0"/>
        <w:jc w:val="both"/>
        <w:rPr>
          <w:rFonts w:ascii="Arial Narrow" w:hAnsi="Arial Narrow" w:cs="Times New Roman"/>
          <w:sz w:val="20"/>
          <w:szCs w:val="20"/>
        </w:rPr>
      </w:pPr>
    </w:p>
    <w:p w14:paraId="05FE0ABC" w14:textId="77777777" w:rsidR="008A4C67" w:rsidRPr="00D900E3" w:rsidRDefault="00AC7726" w:rsidP="00EA6476">
      <w:pPr>
        <w:numPr>
          <w:ilvl w:val="0"/>
          <w:numId w:val="10"/>
        </w:numPr>
        <w:tabs>
          <w:tab w:val="left" w:pos="284"/>
        </w:tabs>
        <w:spacing w:after="0" w:line="240" w:lineRule="auto"/>
        <w:ind w:left="0" w:firstLine="0"/>
        <w:rPr>
          <w:rFonts w:ascii="Arial Narrow" w:eastAsia="Times New Roman" w:hAnsi="Arial Narrow" w:cs="Times New Roman"/>
          <w:b/>
          <w:color w:val="000000"/>
          <w:sz w:val="28"/>
          <w:szCs w:val="24"/>
        </w:rPr>
      </w:pPr>
      <w:r w:rsidRPr="00D900E3">
        <w:rPr>
          <w:rFonts w:ascii="Arial Narrow" w:eastAsia="Times New Roman" w:hAnsi="Arial Narrow" w:cs="Times New Roman"/>
          <w:b/>
          <w:color w:val="000000"/>
          <w:sz w:val="28"/>
          <w:szCs w:val="24"/>
        </w:rPr>
        <w:t>HOW TO SEND TENDERS</w:t>
      </w:r>
      <w:r w:rsidR="00C32B62" w:rsidRPr="00D900E3">
        <w:rPr>
          <w:rFonts w:ascii="Arial Narrow" w:eastAsia="Times New Roman" w:hAnsi="Arial Narrow" w:cs="Times New Roman"/>
          <w:b/>
          <w:color w:val="000000"/>
          <w:sz w:val="28"/>
          <w:szCs w:val="24"/>
        </w:rPr>
        <w:t>?</w:t>
      </w:r>
    </w:p>
    <w:p w14:paraId="05FE0ABD" w14:textId="77777777" w:rsidR="001C6D99" w:rsidRPr="00D900E3" w:rsidRDefault="001C6D99" w:rsidP="00AC7726">
      <w:pPr>
        <w:tabs>
          <w:tab w:val="left" w:pos="567"/>
        </w:tabs>
        <w:spacing w:after="0" w:line="240" w:lineRule="auto"/>
        <w:ind w:left="284"/>
        <w:rPr>
          <w:rFonts w:ascii="Arial Narrow" w:eastAsia="Times New Roman" w:hAnsi="Arial Narrow" w:cs="Times New Roman"/>
          <w:color w:val="000000"/>
        </w:rPr>
      </w:pPr>
    </w:p>
    <w:p w14:paraId="05FE0ABE" w14:textId="77777777" w:rsidR="00CD5089" w:rsidRPr="00D900E3" w:rsidRDefault="00CD5089" w:rsidP="00CD5089">
      <w:pPr>
        <w:tabs>
          <w:tab w:val="left" w:pos="567"/>
        </w:tabs>
        <w:spacing w:after="0" w:line="240" w:lineRule="auto"/>
        <w:rPr>
          <w:rFonts w:ascii="Arial Narrow" w:eastAsia="Times New Roman" w:hAnsi="Arial Narrow" w:cs="Times New Roman"/>
        </w:rPr>
      </w:pPr>
      <w:r w:rsidRPr="00D900E3">
        <w:rPr>
          <w:rFonts w:ascii="Arial Narrow" w:eastAsia="Times New Roman" w:hAnsi="Arial Narrow" w:cs="Times New Roman"/>
        </w:rPr>
        <w:t>Tenders must be sent to the Council of Europe:</w:t>
      </w:r>
    </w:p>
    <w:p w14:paraId="05FE0ABF" w14:textId="77777777" w:rsidR="00CD5089" w:rsidRPr="00D900E3" w:rsidRDefault="00CD5089" w:rsidP="00CD5089">
      <w:pPr>
        <w:tabs>
          <w:tab w:val="left" w:pos="567"/>
        </w:tabs>
        <w:spacing w:after="0" w:line="240" w:lineRule="auto"/>
        <w:rPr>
          <w:rFonts w:ascii="Arial Narrow" w:eastAsia="Times New Roman" w:hAnsi="Arial Narrow" w:cs="Times New Roman"/>
        </w:rPr>
      </w:pPr>
    </w:p>
    <w:p w14:paraId="05FE0AC0" w14:textId="77777777" w:rsidR="00CD5089" w:rsidRPr="00D900E3" w:rsidRDefault="00CD5089" w:rsidP="00EA6476">
      <w:pPr>
        <w:numPr>
          <w:ilvl w:val="0"/>
          <w:numId w:val="6"/>
        </w:numPr>
        <w:tabs>
          <w:tab w:val="left" w:pos="284"/>
        </w:tabs>
        <w:spacing w:after="0" w:line="240" w:lineRule="auto"/>
        <w:ind w:left="426" w:hanging="426"/>
        <w:rPr>
          <w:rFonts w:ascii="Arial Narrow" w:eastAsia="Times New Roman" w:hAnsi="Arial Narrow" w:cs="Times New Roman"/>
        </w:rPr>
      </w:pPr>
      <w:r w:rsidRPr="00D900E3">
        <w:rPr>
          <w:rFonts w:ascii="Arial Narrow" w:eastAsia="Times New Roman" w:hAnsi="Arial Narrow" w:cs="Times New Roman"/>
        </w:rPr>
        <w:t xml:space="preserve"> Electronically </w:t>
      </w:r>
      <w:r w:rsidRPr="00D900E3">
        <w:rPr>
          <w:rFonts w:ascii="Arial Narrow" w:eastAsia="Times New Roman" w:hAnsi="Arial Narrow" w:cs="Times New Roman"/>
          <w:u w:val="single"/>
        </w:rPr>
        <w:t>only</w:t>
      </w:r>
      <w:r w:rsidRPr="00D900E3">
        <w:rPr>
          <w:rFonts w:ascii="Arial Narrow" w:eastAsia="Times New Roman" w:hAnsi="Arial Narrow" w:cs="Times New Roman"/>
        </w:rPr>
        <w:t xml:space="preserve"> to the following address </w:t>
      </w:r>
      <w:hyperlink r:id="rId27" w:history="1">
        <w:r w:rsidRPr="00D900E3">
          <w:rPr>
            <w:rFonts w:ascii="Arial Narrow" w:eastAsia="Times New Roman" w:hAnsi="Arial Narrow" w:cs="Times New Roman"/>
            <w:color w:val="0000FF"/>
            <w:u w:val="single"/>
          </w:rPr>
          <w:t>cdm@coe.int</w:t>
        </w:r>
      </w:hyperlink>
      <w:r w:rsidRPr="00D900E3">
        <w:rPr>
          <w:rFonts w:ascii="Arial Narrow" w:eastAsia="Times New Roman" w:hAnsi="Arial Narrow" w:cs="Times New Roman"/>
        </w:rPr>
        <w:t xml:space="preserve">. </w:t>
      </w:r>
      <w:r w:rsidR="00CB3E06" w:rsidRPr="00D900E3">
        <w:rPr>
          <w:rFonts w:ascii="Arial Narrow" w:eastAsia="Times New Roman" w:hAnsi="Arial Narrow" w:cs="Times New Roman"/>
        </w:rPr>
        <w:t>Tenders</w:t>
      </w:r>
      <w:r w:rsidRPr="00D900E3">
        <w:rPr>
          <w:rFonts w:ascii="Arial Narrow" w:eastAsia="Times New Roman" w:hAnsi="Arial Narrow" w:cs="Times New Roman"/>
        </w:rPr>
        <w:t xml:space="preserve"> submitted to another e-mail account will be excluded from the procedure;</w:t>
      </w:r>
    </w:p>
    <w:p w14:paraId="05FE0AC1" w14:textId="77777777" w:rsidR="00CD5089" w:rsidRPr="00D900E3" w:rsidRDefault="00CD5089" w:rsidP="00CD5089">
      <w:pPr>
        <w:tabs>
          <w:tab w:val="left" w:pos="567"/>
        </w:tabs>
        <w:spacing w:after="0" w:line="240" w:lineRule="auto"/>
        <w:rPr>
          <w:rFonts w:ascii="Arial Narrow" w:eastAsia="Times New Roman" w:hAnsi="Arial Narrow" w:cs="Times New Roman"/>
        </w:rPr>
      </w:pPr>
    </w:p>
    <w:p w14:paraId="05FE0AC2" w14:textId="77777777" w:rsidR="00CD5089" w:rsidRPr="00D900E3" w:rsidRDefault="007E138B" w:rsidP="00C32B62">
      <w:pPr>
        <w:tabs>
          <w:tab w:val="left" w:pos="0"/>
        </w:tabs>
        <w:spacing w:after="0" w:line="240" w:lineRule="auto"/>
        <w:rPr>
          <w:rFonts w:ascii="Arial Narrow" w:eastAsia="Times New Roman" w:hAnsi="Arial Narrow" w:cs="Times New Roman"/>
          <w:b/>
          <w:u w:val="single"/>
        </w:rPr>
      </w:pPr>
      <w:r w:rsidRPr="00D900E3">
        <w:rPr>
          <w:rFonts w:ascii="Arial Narrow" w:eastAsia="Times New Roman" w:hAnsi="Arial Narrow" w:cs="Times New Roman"/>
          <w:b/>
          <w:u w:val="single"/>
        </w:rPr>
        <w:t>AND</w:t>
      </w:r>
    </w:p>
    <w:p w14:paraId="05FE0AC3" w14:textId="77777777" w:rsidR="00CD5089" w:rsidRPr="00D900E3" w:rsidRDefault="00CD5089" w:rsidP="00CD5089">
      <w:pPr>
        <w:tabs>
          <w:tab w:val="left" w:pos="567"/>
        </w:tabs>
        <w:spacing w:after="0" w:line="240" w:lineRule="auto"/>
        <w:rPr>
          <w:rFonts w:ascii="Arial Narrow" w:eastAsia="Times New Roman" w:hAnsi="Arial Narrow" w:cs="Times New Roman"/>
        </w:rPr>
      </w:pPr>
    </w:p>
    <w:p w14:paraId="05FE0AC4" w14:textId="77777777" w:rsidR="00CD5089" w:rsidRPr="00D900E3" w:rsidRDefault="00CD5089" w:rsidP="00EA6476">
      <w:pPr>
        <w:numPr>
          <w:ilvl w:val="0"/>
          <w:numId w:val="6"/>
        </w:numPr>
        <w:tabs>
          <w:tab w:val="left" w:pos="567"/>
        </w:tabs>
        <w:spacing w:after="0" w:line="240" w:lineRule="auto"/>
        <w:ind w:left="350" w:hanging="350"/>
        <w:rPr>
          <w:rFonts w:ascii="Arial Narrow" w:eastAsia="Times New Roman" w:hAnsi="Arial Narrow" w:cs="Times New Roman"/>
        </w:rPr>
      </w:pPr>
      <w:r w:rsidRPr="00D900E3">
        <w:rPr>
          <w:rFonts w:ascii="Arial Narrow" w:eastAsia="Times New Roman" w:hAnsi="Arial Narrow" w:cs="Times New Roman"/>
        </w:rPr>
        <w:t>In the form of the paper hardcopy in A4 format (21x29</w:t>
      </w:r>
      <w:proofErr w:type="gramStart"/>
      <w:r w:rsidRPr="00D900E3">
        <w:rPr>
          <w:rFonts w:ascii="Arial Narrow" w:eastAsia="Times New Roman" w:hAnsi="Arial Narrow" w:cs="Times New Roman"/>
        </w:rPr>
        <w:t>,7</w:t>
      </w:r>
      <w:proofErr w:type="gramEnd"/>
      <w:r w:rsidRPr="00D900E3">
        <w:rPr>
          <w:rFonts w:ascii="Arial Narrow" w:eastAsia="Times New Roman" w:hAnsi="Arial Narrow" w:cs="Times New Roman"/>
        </w:rPr>
        <w:t xml:space="preserve"> cm) by post, as specified below.</w:t>
      </w:r>
    </w:p>
    <w:p w14:paraId="05FE0AC5" w14:textId="77777777" w:rsidR="00CD5089" w:rsidRPr="00D900E3" w:rsidRDefault="00CD5089" w:rsidP="00CD5089">
      <w:pPr>
        <w:tabs>
          <w:tab w:val="left" w:pos="567"/>
        </w:tabs>
        <w:spacing w:after="0" w:line="240" w:lineRule="auto"/>
        <w:rPr>
          <w:rFonts w:ascii="Arial Narrow" w:eastAsia="Times New Roman" w:hAnsi="Arial Narrow" w:cs="Times New Roman"/>
        </w:rPr>
      </w:pPr>
    </w:p>
    <w:p w14:paraId="05FE0AC6" w14:textId="77777777" w:rsidR="00CD5089" w:rsidRPr="00D900E3" w:rsidRDefault="00CD5089" w:rsidP="00CD5089">
      <w:pPr>
        <w:tabs>
          <w:tab w:val="left" w:pos="567"/>
        </w:tabs>
        <w:spacing w:after="0" w:line="240" w:lineRule="auto"/>
        <w:rPr>
          <w:rFonts w:ascii="Arial Narrow" w:eastAsia="Times New Roman" w:hAnsi="Arial Narrow" w:cs="Times New Roman"/>
        </w:rPr>
      </w:pPr>
      <w:r w:rsidRPr="00D900E3">
        <w:rPr>
          <w:rFonts w:ascii="Arial Narrow" w:eastAsia="Times New Roman" w:hAnsi="Arial Narrow" w:cs="Times New Roman"/>
        </w:rPr>
        <w:t>Tenders shall be submitted in a sealed envelope. The first sealed envelope shall be placed inside a second envelope addressed to the Tenders Board, showing the file reference number and object, as follows:</w:t>
      </w:r>
    </w:p>
    <w:p w14:paraId="05FE0AC7" w14:textId="77777777" w:rsidR="00CD5089" w:rsidRPr="00D900E3" w:rsidRDefault="00CD5089" w:rsidP="00CD5089">
      <w:pPr>
        <w:tabs>
          <w:tab w:val="left" w:pos="567"/>
        </w:tabs>
        <w:spacing w:after="0" w:line="240" w:lineRule="auto"/>
        <w:rPr>
          <w:rFonts w:ascii="Arial Narrow" w:eastAsia="Times New Roman" w:hAnsi="Arial Narrow" w:cs="Times New Roman"/>
        </w:rPr>
      </w:pPr>
    </w:p>
    <w:p w14:paraId="05FE0AC8" w14:textId="77777777" w:rsidR="00C32B62" w:rsidRPr="00D900E3" w:rsidRDefault="00C32B62" w:rsidP="00CD5089">
      <w:pPr>
        <w:tabs>
          <w:tab w:val="left" w:pos="567"/>
        </w:tabs>
        <w:spacing w:after="0" w:line="240" w:lineRule="auto"/>
        <w:rPr>
          <w:rFonts w:ascii="Arial Narrow" w:eastAsia="Times New Roman" w:hAnsi="Arial Narrow" w:cs="Times New Roman"/>
        </w:rPr>
      </w:pPr>
    </w:p>
    <w:p w14:paraId="05FE0AC9" w14:textId="77777777" w:rsidR="00CD5089" w:rsidRPr="00D900E3" w:rsidRDefault="00CD5089" w:rsidP="00CD5089">
      <w:pPr>
        <w:tabs>
          <w:tab w:val="left" w:pos="567"/>
        </w:tabs>
        <w:spacing w:after="0" w:line="240" w:lineRule="auto"/>
        <w:rPr>
          <w:rFonts w:ascii="Arial Narrow" w:eastAsia="Times New Roman" w:hAnsi="Arial Narrow" w:cs="Times New Roman"/>
        </w:rPr>
      </w:pPr>
      <w:r w:rsidRPr="00D900E3">
        <w:rPr>
          <w:rFonts w:ascii="Arial Narrow" w:eastAsia="Times New Roman" w:hAnsi="Arial Narrow" w:cs="Times New Roman"/>
          <w:noProof/>
          <w:lang w:eastAsia="en-GB"/>
        </w:rPr>
        <mc:AlternateContent>
          <mc:Choice Requires="wps">
            <w:drawing>
              <wp:anchor distT="0" distB="0" distL="114300" distR="114300" simplePos="0" relativeHeight="251658242" behindDoc="0" locked="0" layoutInCell="1" allowOverlap="0" wp14:anchorId="05FE0ADD" wp14:editId="05FE0ADE">
                <wp:simplePos x="0" y="0"/>
                <wp:positionH relativeFrom="column">
                  <wp:posOffset>876300</wp:posOffset>
                </wp:positionH>
                <wp:positionV relativeFrom="paragraph">
                  <wp:posOffset>26035</wp:posOffset>
                </wp:positionV>
                <wp:extent cx="3781425" cy="12382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238250"/>
                        </a:xfrm>
                        <a:prstGeom prst="rect">
                          <a:avLst/>
                        </a:prstGeom>
                        <a:solidFill>
                          <a:schemeClr val="bg1">
                            <a:lumMod val="85000"/>
                          </a:schemeClr>
                        </a:solidFill>
                        <a:ln w="3175">
                          <a:solidFill>
                            <a:schemeClr val="bg1">
                              <a:lumMod val="50000"/>
                            </a:schemeClr>
                          </a:solidFill>
                          <a:miter lim="800000"/>
                          <a:headEnd/>
                          <a:tailEnd/>
                        </a:ln>
                      </wps:spPr>
                      <wps:txbx>
                        <w:txbxContent>
                          <w:p w14:paraId="05FE0B0E" w14:textId="77777777" w:rsidR="000A39AE" w:rsidRPr="00C32B62" w:rsidRDefault="000A39AE" w:rsidP="00CD5089">
                            <w:pPr>
                              <w:spacing w:after="0" w:line="240" w:lineRule="auto"/>
                              <w:jc w:val="center"/>
                              <w:rPr>
                                <w:rFonts w:ascii="Arial Narrow" w:hAnsi="Arial Narrow" w:cs="Times New Roman"/>
                                <w:b/>
                                <w:szCs w:val="18"/>
                              </w:rPr>
                            </w:pPr>
                            <w:r w:rsidRPr="00C32B62">
                              <w:rPr>
                                <w:rFonts w:ascii="Arial Narrow" w:hAnsi="Arial Narrow" w:cs="Times New Roman"/>
                                <w:b/>
                                <w:szCs w:val="18"/>
                              </w:rPr>
                              <w:t>COUNCIL OF EUROPE</w:t>
                            </w:r>
                          </w:p>
                          <w:p w14:paraId="05FE0B0F" w14:textId="77777777" w:rsidR="000A39AE" w:rsidRPr="00C32B62" w:rsidRDefault="000A39AE" w:rsidP="00CD5089">
                            <w:pPr>
                              <w:spacing w:after="0" w:line="240" w:lineRule="auto"/>
                              <w:jc w:val="center"/>
                              <w:rPr>
                                <w:rFonts w:ascii="Arial Narrow" w:hAnsi="Arial Narrow" w:cs="Times New Roman"/>
                                <w:szCs w:val="18"/>
                              </w:rPr>
                            </w:pPr>
                            <w:r w:rsidRPr="00C32B62">
                              <w:rPr>
                                <w:rFonts w:ascii="Arial Narrow" w:hAnsi="Arial Narrow" w:cs="Times New Roman"/>
                                <w:szCs w:val="18"/>
                              </w:rPr>
                              <w:t>For the attention of the Tenders Board</w:t>
                            </w:r>
                          </w:p>
                          <w:p w14:paraId="05FE0B10" w14:textId="2D7895B1" w:rsidR="000A39AE" w:rsidRPr="00C32B62" w:rsidRDefault="000A39AE" w:rsidP="00CD5089">
                            <w:pPr>
                              <w:spacing w:after="0" w:line="240" w:lineRule="auto"/>
                              <w:jc w:val="center"/>
                              <w:rPr>
                                <w:rFonts w:ascii="Arial Narrow" w:hAnsi="Arial Narrow" w:cs="Times New Roman"/>
                                <w:b/>
                                <w:szCs w:val="18"/>
                              </w:rPr>
                            </w:pPr>
                            <w:r w:rsidRPr="002C720B">
                              <w:rPr>
                                <w:rFonts w:ascii="Arial Narrow" w:hAnsi="Arial Narrow" w:cs="Times New Roman"/>
                                <w:b/>
                              </w:rPr>
                              <w:t>Call for Tenders – ROMACT – Facilitators Romania</w:t>
                            </w:r>
                            <w:r>
                              <w:rPr>
                                <w:rFonts w:ascii="Arial Narrow" w:hAnsi="Arial Narrow" w:cs="Times New Roman"/>
                                <w:b/>
                                <w:szCs w:val="18"/>
                              </w:rPr>
                              <w:t xml:space="preserve"> - 2017</w:t>
                            </w:r>
                            <w:r w:rsidRPr="00C32B62">
                              <w:rPr>
                                <w:rFonts w:ascii="Arial Narrow" w:hAnsi="Arial Narrow" w:cs="Times New Roman"/>
                                <w:b/>
                                <w:szCs w:val="18"/>
                              </w:rPr>
                              <w:t>/AO/</w:t>
                            </w:r>
                            <w:r w:rsidR="00970432">
                              <w:rPr>
                                <w:rFonts w:ascii="Arial Narrow" w:hAnsi="Arial Narrow" w:cs="Times New Roman"/>
                                <w:b/>
                                <w:szCs w:val="18"/>
                              </w:rPr>
                              <w:t>05</w:t>
                            </w:r>
                          </w:p>
                          <w:p w14:paraId="05FE0B11" w14:textId="77777777" w:rsidR="000A39AE" w:rsidRPr="00C32B62" w:rsidRDefault="000A39AE" w:rsidP="00CD5089">
                            <w:pPr>
                              <w:spacing w:after="0" w:line="240" w:lineRule="auto"/>
                              <w:jc w:val="center"/>
                              <w:rPr>
                                <w:rFonts w:ascii="Arial Narrow" w:hAnsi="Arial Narrow" w:cs="Times New Roman"/>
                                <w:szCs w:val="18"/>
                              </w:rPr>
                            </w:pPr>
                            <w:r w:rsidRPr="00C32B62">
                              <w:rPr>
                                <w:rFonts w:ascii="Arial Narrow" w:hAnsi="Arial Narrow" w:cs="Times New Roman"/>
                                <w:szCs w:val="18"/>
                              </w:rPr>
                              <w:t>B.P. 7</w:t>
                            </w:r>
                          </w:p>
                          <w:p w14:paraId="05FE0B12" w14:textId="77777777" w:rsidR="000A39AE" w:rsidRPr="00C32B62" w:rsidRDefault="000A39AE" w:rsidP="00CD5089">
                            <w:pPr>
                              <w:spacing w:after="0" w:line="240" w:lineRule="auto"/>
                              <w:jc w:val="center"/>
                              <w:rPr>
                                <w:rFonts w:ascii="Arial Narrow" w:hAnsi="Arial Narrow" w:cs="Times New Roman"/>
                                <w:szCs w:val="18"/>
                              </w:rPr>
                            </w:pPr>
                            <w:r w:rsidRPr="00C32B62">
                              <w:rPr>
                                <w:rFonts w:ascii="Arial Narrow" w:hAnsi="Arial Narrow" w:cs="Times New Roman"/>
                                <w:szCs w:val="18"/>
                              </w:rPr>
                              <w:t xml:space="preserve">F – 67075 STRASBOURG </w:t>
                            </w:r>
                            <w:proofErr w:type="spellStart"/>
                            <w:r w:rsidRPr="00C32B62">
                              <w:rPr>
                                <w:rFonts w:ascii="Arial Narrow" w:hAnsi="Arial Narrow" w:cs="Times New Roman"/>
                                <w:szCs w:val="18"/>
                              </w:rPr>
                              <w:t>Cedex</w:t>
                            </w:r>
                            <w:proofErr w:type="spellEnd"/>
                          </w:p>
                          <w:p w14:paraId="05FE0B13" w14:textId="77777777" w:rsidR="000A39AE" w:rsidRPr="00C32B62" w:rsidRDefault="000A39AE" w:rsidP="00CD5089">
                            <w:pPr>
                              <w:spacing w:after="0" w:line="240" w:lineRule="auto"/>
                              <w:jc w:val="center"/>
                              <w:rPr>
                                <w:rFonts w:ascii="Arial Narrow" w:hAnsi="Arial Narrow" w:cs="Times New Roman"/>
                                <w:b/>
                                <w:szCs w:val="18"/>
                              </w:rPr>
                            </w:pPr>
                            <w:r w:rsidRPr="00C32B62">
                              <w:rPr>
                                <w:rFonts w:ascii="Arial Narrow" w:hAnsi="Arial Narrow" w:cs="Times New Roman"/>
                                <w:b/>
                                <w:szCs w:val="18"/>
                              </w:rPr>
                              <w:t>FRANCE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69pt;margin-top:2.05pt;width:297.75pt;height:9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" o:allowoverlap="f" fillcolor="#d8d8d8 [2732]" strokecolor="#7f7f7f [1612]" strokeweight=".25pt">
                <v:textbox>
                  <w:txbxContent>
                    <w:p w14:paraId="05FE0B0E" w14:textId="77777777" w:rsidR="000A39AE" w:rsidRPr="00C32B62" w:rsidRDefault="000A39AE" w:rsidP="00CD5089">
                      <w:pPr>
                        <w:spacing w:after="0" w:line="240" w:lineRule="auto"/>
                        <w:jc w:val="center"/>
                        <w:rPr>
                          <w:rFonts w:ascii="Arial Narrow" w:hAnsi="Arial Narrow" w:cs="Times New Roman"/>
                          <w:b/>
                          <w:szCs w:val="18"/>
                        </w:rPr>
                      </w:pPr>
                      <w:r w:rsidRPr="00C32B62">
                        <w:rPr>
                          <w:rFonts w:ascii="Arial Narrow" w:hAnsi="Arial Narrow" w:cs="Times New Roman"/>
                          <w:b/>
                          <w:szCs w:val="18"/>
                        </w:rPr>
                        <w:t>COUNCIL OF EUROPE</w:t>
                      </w:r>
                    </w:p>
                    <w:p w14:paraId="05FE0B0F" w14:textId="77777777" w:rsidR="000A39AE" w:rsidRPr="00C32B62" w:rsidRDefault="000A39AE" w:rsidP="00CD5089">
                      <w:pPr>
                        <w:spacing w:after="0" w:line="240" w:lineRule="auto"/>
                        <w:jc w:val="center"/>
                        <w:rPr>
                          <w:rFonts w:ascii="Arial Narrow" w:hAnsi="Arial Narrow" w:cs="Times New Roman"/>
                          <w:szCs w:val="18"/>
                        </w:rPr>
                      </w:pPr>
                      <w:r w:rsidRPr="00C32B62">
                        <w:rPr>
                          <w:rFonts w:ascii="Arial Narrow" w:hAnsi="Arial Narrow" w:cs="Times New Roman"/>
                          <w:szCs w:val="18"/>
                        </w:rPr>
                        <w:t>For the attention of the Tenders Board</w:t>
                      </w:r>
                    </w:p>
                    <w:p w14:paraId="05FE0B10" w14:textId="2D7895B1" w:rsidR="000A39AE" w:rsidRPr="00C32B62" w:rsidRDefault="000A39AE" w:rsidP="00CD5089">
                      <w:pPr>
                        <w:spacing w:after="0" w:line="240" w:lineRule="auto"/>
                        <w:jc w:val="center"/>
                        <w:rPr>
                          <w:rFonts w:ascii="Arial Narrow" w:hAnsi="Arial Narrow" w:cs="Times New Roman"/>
                          <w:b/>
                          <w:szCs w:val="18"/>
                        </w:rPr>
                      </w:pPr>
                      <w:r w:rsidRPr="002C720B">
                        <w:rPr>
                          <w:rFonts w:ascii="Arial Narrow" w:hAnsi="Arial Narrow" w:cs="Times New Roman"/>
                          <w:b/>
                        </w:rPr>
                        <w:t>Call for Tenders – ROMACT – Facilitators Romania</w:t>
                      </w:r>
                      <w:r>
                        <w:rPr>
                          <w:rFonts w:ascii="Arial Narrow" w:hAnsi="Arial Narrow" w:cs="Times New Roman"/>
                          <w:b/>
                          <w:szCs w:val="18"/>
                        </w:rPr>
                        <w:t xml:space="preserve"> - 2017</w:t>
                      </w:r>
                      <w:r w:rsidRPr="00C32B62">
                        <w:rPr>
                          <w:rFonts w:ascii="Arial Narrow" w:hAnsi="Arial Narrow" w:cs="Times New Roman"/>
                          <w:b/>
                          <w:szCs w:val="18"/>
                        </w:rPr>
                        <w:t>/AO/</w:t>
                      </w:r>
                      <w:r w:rsidR="00970432">
                        <w:rPr>
                          <w:rFonts w:ascii="Arial Narrow" w:hAnsi="Arial Narrow" w:cs="Times New Roman"/>
                          <w:b/>
                          <w:szCs w:val="18"/>
                        </w:rPr>
                        <w:t>05</w:t>
                      </w:r>
                    </w:p>
                    <w:p w14:paraId="05FE0B11" w14:textId="77777777" w:rsidR="000A39AE" w:rsidRPr="00C32B62" w:rsidRDefault="000A39AE" w:rsidP="00CD5089">
                      <w:pPr>
                        <w:spacing w:after="0" w:line="240" w:lineRule="auto"/>
                        <w:jc w:val="center"/>
                        <w:rPr>
                          <w:rFonts w:ascii="Arial Narrow" w:hAnsi="Arial Narrow" w:cs="Times New Roman"/>
                          <w:szCs w:val="18"/>
                        </w:rPr>
                      </w:pPr>
                      <w:r w:rsidRPr="00C32B62">
                        <w:rPr>
                          <w:rFonts w:ascii="Arial Narrow" w:hAnsi="Arial Narrow" w:cs="Times New Roman"/>
                          <w:szCs w:val="18"/>
                        </w:rPr>
                        <w:t>B.P. 7</w:t>
                      </w:r>
                    </w:p>
                    <w:p w14:paraId="05FE0B12" w14:textId="77777777" w:rsidR="000A39AE" w:rsidRPr="00C32B62" w:rsidRDefault="000A39AE" w:rsidP="00CD5089">
                      <w:pPr>
                        <w:spacing w:after="0" w:line="240" w:lineRule="auto"/>
                        <w:jc w:val="center"/>
                        <w:rPr>
                          <w:rFonts w:ascii="Arial Narrow" w:hAnsi="Arial Narrow" w:cs="Times New Roman"/>
                          <w:szCs w:val="18"/>
                        </w:rPr>
                      </w:pPr>
                      <w:r w:rsidRPr="00C32B62">
                        <w:rPr>
                          <w:rFonts w:ascii="Arial Narrow" w:hAnsi="Arial Narrow" w:cs="Times New Roman"/>
                          <w:szCs w:val="18"/>
                        </w:rPr>
                        <w:t xml:space="preserve">F – 67075 STRASBOURG </w:t>
                      </w:r>
                      <w:proofErr w:type="spellStart"/>
                      <w:r w:rsidRPr="00C32B62">
                        <w:rPr>
                          <w:rFonts w:ascii="Arial Narrow" w:hAnsi="Arial Narrow" w:cs="Times New Roman"/>
                          <w:szCs w:val="18"/>
                        </w:rPr>
                        <w:t>Cedex</w:t>
                      </w:r>
                      <w:proofErr w:type="spellEnd"/>
                    </w:p>
                    <w:p w14:paraId="05FE0B13" w14:textId="77777777" w:rsidR="000A39AE" w:rsidRPr="00C32B62" w:rsidRDefault="000A39AE" w:rsidP="00CD5089">
                      <w:pPr>
                        <w:spacing w:after="0" w:line="240" w:lineRule="auto"/>
                        <w:jc w:val="center"/>
                        <w:rPr>
                          <w:rFonts w:ascii="Arial Narrow" w:hAnsi="Arial Narrow" w:cs="Times New Roman"/>
                          <w:b/>
                          <w:szCs w:val="18"/>
                        </w:rPr>
                      </w:pPr>
                      <w:r w:rsidRPr="00C32B62">
                        <w:rPr>
                          <w:rFonts w:ascii="Arial Narrow" w:hAnsi="Arial Narrow" w:cs="Times New Roman"/>
                          <w:b/>
                          <w:szCs w:val="18"/>
                        </w:rPr>
                        <w:t>FRANCE</w:t>
                      </w:r>
                    </w:p>
                  </w:txbxContent>
                </v:textbox>
              </v:shape>
            </w:pict>
          </mc:Fallback>
        </mc:AlternateContent>
      </w:r>
    </w:p>
    <w:p w14:paraId="05FE0ACA" w14:textId="77777777" w:rsidR="00CD5089" w:rsidRPr="00D900E3" w:rsidRDefault="00CD5089" w:rsidP="00CD5089">
      <w:pPr>
        <w:tabs>
          <w:tab w:val="left" w:pos="567"/>
        </w:tabs>
        <w:spacing w:after="0" w:line="240" w:lineRule="auto"/>
        <w:rPr>
          <w:rFonts w:ascii="Arial Narrow" w:eastAsia="Times New Roman" w:hAnsi="Arial Narrow" w:cs="Times New Roman"/>
        </w:rPr>
      </w:pPr>
    </w:p>
    <w:p w14:paraId="05FE0ACB" w14:textId="77777777" w:rsidR="00CD5089" w:rsidRPr="00D900E3" w:rsidRDefault="00CD5089" w:rsidP="00CD5089">
      <w:pPr>
        <w:tabs>
          <w:tab w:val="left" w:pos="567"/>
        </w:tabs>
        <w:spacing w:after="0" w:line="240" w:lineRule="auto"/>
        <w:rPr>
          <w:rFonts w:ascii="Arial Narrow" w:eastAsia="Times New Roman" w:hAnsi="Arial Narrow" w:cs="Times New Roman"/>
        </w:rPr>
      </w:pPr>
    </w:p>
    <w:p w14:paraId="05FE0ACC" w14:textId="77777777" w:rsidR="00CD5089" w:rsidRPr="00D900E3" w:rsidRDefault="00CD5089" w:rsidP="00CD5089">
      <w:pPr>
        <w:tabs>
          <w:tab w:val="left" w:pos="567"/>
        </w:tabs>
        <w:spacing w:after="0" w:line="240" w:lineRule="auto"/>
        <w:rPr>
          <w:rFonts w:ascii="Arial Narrow" w:eastAsia="Times New Roman" w:hAnsi="Arial Narrow" w:cs="Times New Roman"/>
        </w:rPr>
      </w:pPr>
    </w:p>
    <w:p w14:paraId="05FE0ACD" w14:textId="77777777" w:rsidR="00CD5089" w:rsidRPr="00D900E3" w:rsidRDefault="00CD5089" w:rsidP="00CD5089">
      <w:pPr>
        <w:tabs>
          <w:tab w:val="left" w:pos="567"/>
        </w:tabs>
        <w:spacing w:after="0" w:line="240" w:lineRule="auto"/>
        <w:rPr>
          <w:rFonts w:ascii="Arial Narrow" w:eastAsia="Times New Roman" w:hAnsi="Arial Narrow" w:cs="Times New Roman"/>
        </w:rPr>
      </w:pPr>
    </w:p>
    <w:p w14:paraId="05FE0ACE" w14:textId="77777777" w:rsidR="00CD5089" w:rsidRPr="00D900E3" w:rsidRDefault="00CD5089" w:rsidP="00CD5089">
      <w:pPr>
        <w:tabs>
          <w:tab w:val="left" w:pos="567"/>
        </w:tabs>
        <w:spacing w:after="0" w:line="240" w:lineRule="auto"/>
        <w:rPr>
          <w:rFonts w:ascii="Arial Narrow" w:eastAsia="Times New Roman" w:hAnsi="Arial Narrow" w:cs="Times New Roman"/>
        </w:rPr>
      </w:pPr>
    </w:p>
    <w:p w14:paraId="05FE0ACF" w14:textId="77777777" w:rsidR="00CD5089" w:rsidRPr="00D900E3" w:rsidRDefault="00CD5089" w:rsidP="00CD5089">
      <w:pPr>
        <w:tabs>
          <w:tab w:val="left" w:pos="567"/>
        </w:tabs>
        <w:spacing w:after="0" w:line="240" w:lineRule="auto"/>
        <w:rPr>
          <w:rFonts w:ascii="Arial Narrow" w:eastAsia="Times New Roman" w:hAnsi="Arial Narrow" w:cs="Times New Roman"/>
        </w:rPr>
      </w:pPr>
    </w:p>
    <w:p w14:paraId="05FE0AD0" w14:textId="77777777" w:rsidR="00C32B62" w:rsidRPr="00D900E3" w:rsidRDefault="00C32B62" w:rsidP="00CD5089">
      <w:pPr>
        <w:tabs>
          <w:tab w:val="left" w:pos="567"/>
        </w:tabs>
        <w:spacing w:after="0" w:line="240" w:lineRule="auto"/>
        <w:rPr>
          <w:rFonts w:ascii="Arial Narrow" w:eastAsia="Times New Roman" w:hAnsi="Arial Narrow" w:cs="Times New Roman"/>
        </w:rPr>
      </w:pPr>
    </w:p>
    <w:p w14:paraId="05FE0AD1" w14:textId="77777777" w:rsidR="00C32B62" w:rsidRPr="00D900E3" w:rsidRDefault="00C32B62" w:rsidP="00CD5089">
      <w:pPr>
        <w:tabs>
          <w:tab w:val="left" w:pos="567"/>
        </w:tabs>
        <w:spacing w:after="0" w:line="240" w:lineRule="auto"/>
        <w:rPr>
          <w:rFonts w:ascii="Arial Narrow" w:eastAsia="Times New Roman" w:hAnsi="Arial Narrow" w:cs="Times New Roman"/>
        </w:rPr>
      </w:pPr>
    </w:p>
    <w:p w14:paraId="05FE0AD2" w14:textId="77777777" w:rsidR="00C32B62" w:rsidRPr="00D900E3" w:rsidRDefault="00C32B62" w:rsidP="00CD5089">
      <w:pPr>
        <w:tabs>
          <w:tab w:val="left" w:pos="567"/>
        </w:tabs>
        <w:spacing w:after="0" w:line="240" w:lineRule="auto"/>
        <w:rPr>
          <w:rFonts w:ascii="Arial Narrow" w:eastAsia="Times New Roman" w:hAnsi="Arial Narrow" w:cs="Times New Roman"/>
        </w:rPr>
      </w:pPr>
    </w:p>
    <w:p w14:paraId="05FE0AD3" w14:textId="77777777" w:rsidR="00CD5089" w:rsidRPr="00D900E3" w:rsidRDefault="00CD5089" w:rsidP="00CD5089">
      <w:pPr>
        <w:tabs>
          <w:tab w:val="left" w:pos="567"/>
        </w:tabs>
        <w:spacing w:after="0" w:line="240" w:lineRule="auto"/>
        <w:rPr>
          <w:rFonts w:ascii="Arial Narrow" w:eastAsia="Times New Roman" w:hAnsi="Arial Narrow" w:cs="Times New Roman"/>
        </w:rPr>
      </w:pPr>
      <w:r w:rsidRPr="00D900E3">
        <w:rPr>
          <w:rFonts w:ascii="Arial Narrow" w:eastAsia="Times New Roman" w:hAnsi="Arial Narrow" w:cs="Times New Roman"/>
        </w:rPr>
        <w:t>Tenderers are requested to indicate their names and address on the outside envelope for identification purposes.</w:t>
      </w:r>
    </w:p>
    <w:p w14:paraId="05FE0AD4" w14:textId="77777777" w:rsidR="00CD5089" w:rsidRPr="00D900E3" w:rsidRDefault="00CD5089" w:rsidP="00CD5089">
      <w:pPr>
        <w:tabs>
          <w:tab w:val="left" w:pos="567"/>
        </w:tabs>
        <w:spacing w:after="0" w:line="240" w:lineRule="auto"/>
        <w:rPr>
          <w:rFonts w:ascii="Arial Narrow" w:eastAsia="Times New Roman" w:hAnsi="Arial Narrow" w:cs="Times New Roman"/>
          <w:b/>
        </w:rPr>
      </w:pPr>
    </w:p>
    <w:p w14:paraId="05FE0AD5" w14:textId="60E82A4E" w:rsidR="00CD5089" w:rsidRPr="00D900E3" w:rsidRDefault="00CD5089" w:rsidP="00CD5089">
      <w:pPr>
        <w:tabs>
          <w:tab w:val="left" w:pos="567"/>
        </w:tabs>
        <w:spacing w:after="0" w:line="240" w:lineRule="auto"/>
        <w:jc w:val="both"/>
        <w:rPr>
          <w:rFonts w:ascii="Arial Narrow" w:eastAsia="Times New Roman" w:hAnsi="Arial Narrow" w:cs="Times New Roman"/>
        </w:rPr>
      </w:pPr>
      <w:r w:rsidRPr="00D900E3">
        <w:rPr>
          <w:rFonts w:ascii="Arial Narrow" w:eastAsia="Times New Roman" w:hAnsi="Arial Narrow" w:cs="Times New Roman"/>
        </w:rPr>
        <w:t xml:space="preserve">The deadline for the submission of tenders is </w:t>
      </w:r>
      <w:sdt>
        <w:sdtPr>
          <w:rPr>
            <w:rFonts w:ascii="Arial Narrow" w:eastAsia="Times New Roman" w:hAnsi="Arial Narrow" w:cs="Times New Roman"/>
          </w:rPr>
          <w:id w:val="1406569403"/>
          <w:date w:fullDate="2017-02-17T00:00:00Z">
            <w:dateFormat w:val="dd MMMM yyyy"/>
            <w:lid w:val="en-GB"/>
            <w:storeMappedDataAs w:val="dateTime"/>
            <w:calendar w:val="gregorian"/>
          </w:date>
        </w:sdtPr>
        <w:sdtEndPr/>
        <w:sdtContent>
          <w:r w:rsidR="00185015" w:rsidRPr="00CE63F8">
            <w:rPr>
              <w:rFonts w:ascii="Arial Narrow" w:eastAsia="Times New Roman" w:hAnsi="Arial Narrow" w:cs="Times New Roman"/>
            </w:rPr>
            <w:t>17 February 2017</w:t>
          </w:r>
        </w:sdtContent>
      </w:sdt>
      <w:r w:rsidRPr="00D900E3">
        <w:rPr>
          <w:rFonts w:ascii="Arial Narrow" w:eastAsia="Times New Roman" w:hAnsi="Arial Narrow" w:cs="Times New Roman"/>
        </w:rPr>
        <w:t xml:space="preserve">  as evidenced by the postmark, or by the receipt of delivery provided by the dispatching company.</w:t>
      </w:r>
      <w:bookmarkStart w:id="5" w:name="_GoBack"/>
      <w:bookmarkEnd w:id="5"/>
    </w:p>
    <w:p w14:paraId="05FE0AD6" w14:textId="77777777" w:rsidR="00C01282" w:rsidRPr="00D900E3" w:rsidRDefault="00C01282" w:rsidP="00716197">
      <w:pPr>
        <w:spacing w:after="0" w:line="240" w:lineRule="auto"/>
        <w:rPr>
          <w:rFonts w:ascii="Arial Narrow" w:hAnsi="Arial Narrow" w:cs="Times New Roman"/>
          <w:b/>
          <w:sz w:val="20"/>
          <w:szCs w:val="20"/>
        </w:rPr>
      </w:pPr>
    </w:p>
    <w:sectPr w:rsidR="00C01282" w:rsidRPr="00D900E3" w:rsidSect="00884B80">
      <w:headerReference w:type="even" r:id="rId28"/>
      <w:headerReference w:type="default" r:id="rId29"/>
      <w:headerReference w:type="first" r:id="rId30"/>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689C5" w14:textId="77777777" w:rsidR="000A39AE" w:rsidRDefault="000A39AE" w:rsidP="009C1F72">
      <w:pPr>
        <w:spacing w:after="0" w:line="240" w:lineRule="auto"/>
      </w:pPr>
      <w:r>
        <w:separator/>
      </w:r>
    </w:p>
  </w:endnote>
  <w:endnote w:type="continuationSeparator" w:id="0">
    <w:p w14:paraId="13ED9246" w14:textId="77777777" w:rsidR="000A39AE" w:rsidRDefault="000A39AE" w:rsidP="009C1F72">
      <w:pPr>
        <w:spacing w:after="0" w:line="240" w:lineRule="auto"/>
      </w:pPr>
      <w:r>
        <w:continuationSeparator/>
      </w:r>
    </w:p>
  </w:endnote>
  <w:endnote w:type="continuationNotice" w:id="1">
    <w:p w14:paraId="5E217007" w14:textId="77777777" w:rsidR="000A39AE" w:rsidRDefault="000A39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652775"/>
      <w:docPartObj>
        <w:docPartGallery w:val="Page Numbers (Bottom of Page)"/>
        <w:docPartUnique/>
      </w:docPartObj>
    </w:sdtPr>
    <w:sdtEndPr>
      <w:rPr>
        <w:noProof/>
      </w:rPr>
    </w:sdtEndPr>
    <w:sdtContent>
      <w:p w14:paraId="05FE0AE4" w14:textId="77777777" w:rsidR="000A39AE" w:rsidRDefault="000A39AE">
        <w:pPr>
          <w:pStyle w:val="Footer"/>
          <w:jc w:val="center"/>
        </w:pPr>
        <w:r>
          <w:fldChar w:fldCharType="begin"/>
        </w:r>
        <w:r>
          <w:instrText xml:space="preserve"> PAGE   \* MERGEFORMAT </w:instrText>
        </w:r>
        <w:r>
          <w:fldChar w:fldCharType="separate"/>
        </w:r>
        <w:r w:rsidR="00CE63F8">
          <w:rPr>
            <w:noProof/>
          </w:rPr>
          <w:t>9</w:t>
        </w:r>
        <w:r>
          <w:rPr>
            <w:noProof/>
          </w:rPr>
          <w:fldChar w:fldCharType="end"/>
        </w:r>
      </w:p>
    </w:sdtContent>
  </w:sdt>
  <w:p w14:paraId="05FE0AE5" w14:textId="77777777" w:rsidR="000A39AE" w:rsidRDefault="000A3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D361A" w14:textId="77777777" w:rsidR="000A39AE" w:rsidRDefault="000A39AE" w:rsidP="009C1F72">
      <w:pPr>
        <w:spacing w:after="0" w:line="240" w:lineRule="auto"/>
      </w:pPr>
      <w:r>
        <w:separator/>
      </w:r>
    </w:p>
  </w:footnote>
  <w:footnote w:type="continuationSeparator" w:id="0">
    <w:p w14:paraId="43C5A90A" w14:textId="77777777" w:rsidR="000A39AE" w:rsidRDefault="000A39AE" w:rsidP="009C1F72">
      <w:pPr>
        <w:spacing w:after="0" w:line="240" w:lineRule="auto"/>
      </w:pPr>
      <w:r>
        <w:continuationSeparator/>
      </w:r>
    </w:p>
  </w:footnote>
  <w:footnote w:type="continuationNotice" w:id="1">
    <w:p w14:paraId="4D28869E" w14:textId="77777777" w:rsidR="000A39AE" w:rsidRDefault="000A39AE">
      <w:pPr>
        <w:spacing w:after="0" w:line="240" w:lineRule="auto"/>
      </w:pPr>
    </w:p>
  </w:footnote>
  <w:footnote w:id="2">
    <w:p w14:paraId="42B8EB93" w14:textId="395633E3" w:rsidR="000A39AE" w:rsidRPr="00DC6283" w:rsidRDefault="000A39AE" w:rsidP="00A764C7">
      <w:pPr>
        <w:jc w:val="both"/>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It must strictly respect the fees indicated in</w:t>
      </w:r>
      <w:r>
        <w:rPr>
          <w:rFonts w:ascii="Arial Narrow" w:hAnsi="Arial Narrow"/>
          <w:sz w:val="18"/>
          <w:szCs w:val="18"/>
        </w:rPr>
        <w:t xml:space="preserve"> the Order Form</w:t>
      </w:r>
      <w:r w:rsidRPr="00DC6283">
        <w:rPr>
          <w:rFonts w:ascii="Arial Narrow" w:hAnsi="Arial Narrow"/>
          <w:sz w:val="18"/>
          <w:szCs w:val="18"/>
        </w:rPr>
        <w:t xml:space="preserve">. In case of non-compliance with the fees as indicated in the </w:t>
      </w:r>
      <w:r>
        <w:rPr>
          <w:rFonts w:ascii="Arial Narrow" w:hAnsi="Arial Narrow"/>
          <w:sz w:val="18"/>
          <w:szCs w:val="18"/>
        </w:rPr>
        <w:t>Order Form</w:t>
      </w:r>
      <w:r w:rsidRPr="00DC6283">
        <w:rPr>
          <w:rFonts w:ascii="Arial Narrow" w:hAnsi="Arial Narrow"/>
          <w:sz w:val="18"/>
          <w:szCs w:val="18"/>
        </w:rPr>
        <w:t>, the Council of Europe reserves the right to terminate the Contract with the Service Provider, in all or in part.</w:t>
      </w:r>
    </w:p>
  </w:footnote>
  <w:footnote w:id="3">
    <w:p w14:paraId="63CA0460" w14:textId="77777777" w:rsidR="000A39AE" w:rsidRPr="00AB41C4" w:rsidRDefault="000A39AE" w:rsidP="00987EA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w:t>
      </w:r>
      <w:r w:rsidRPr="00C7697E">
        <w:rPr>
          <w:rFonts w:ascii="Arial Narrow" w:hAnsi="Arial Narrow"/>
          <w:sz w:val="16"/>
          <w:szCs w:val="16"/>
        </w:rPr>
        <w:t>http://www.coe.int/t/dg4/linguistic/Source/Framework_EN.pdf</w:t>
      </w:r>
    </w:p>
  </w:footnote>
  <w:footnote w:id="4">
    <w:p w14:paraId="05FE0AF6" w14:textId="77777777" w:rsidR="000A39AE" w:rsidRPr="00616F64" w:rsidRDefault="000A39AE" w:rsidP="00055B78">
      <w:pPr>
        <w:keepLines/>
        <w:spacing w:after="60" w:line="240" w:lineRule="auto"/>
        <w:jc w:val="both"/>
        <w:rPr>
          <w:rFonts w:ascii="Arial Narrow" w:eastAsia="Times New Roman" w:hAnsi="Arial Narrow" w:cs="Times New Roman"/>
          <w:sz w:val="16"/>
          <w:szCs w:val="16"/>
          <w:lang w:val="en-US" w:eastAsia="fr-FR"/>
        </w:rPr>
      </w:pPr>
      <w:r w:rsidRPr="00616F64">
        <w:rPr>
          <w:rStyle w:val="FootnoteReference"/>
          <w:rFonts w:ascii="Arial Narrow" w:hAnsi="Arial Narrow"/>
          <w:sz w:val="16"/>
          <w:szCs w:val="16"/>
        </w:rPr>
        <w:footnoteRef/>
      </w:r>
      <w:r w:rsidRPr="00616F64">
        <w:rPr>
          <w:rFonts w:ascii="Arial Narrow" w:hAnsi="Arial Narrow"/>
          <w:sz w:val="16"/>
          <w:szCs w:val="16"/>
        </w:rPr>
        <w:t xml:space="preserve"> </w:t>
      </w:r>
      <w:r w:rsidRPr="00616F64">
        <w:rPr>
          <w:rFonts w:ascii="Arial Narrow" w:eastAsia="Times New Roman" w:hAnsi="Arial Narrow" w:cs="Times New Roman"/>
          <w:sz w:val="16"/>
          <w:szCs w:val="16"/>
          <w:lang w:val="en-US" w:eastAsia="fr-FR"/>
        </w:rPr>
        <w:t xml:space="preserve">By signing the Act of Engagement, tenderers declare that they are not in any of the situations listed in the exclusion criteria (See Act of Engagement – Article 5). The Council of Europe </w:t>
      </w:r>
      <w:r w:rsidRPr="00616F64">
        <w:rPr>
          <w:rFonts w:ascii="Arial Narrow" w:eastAsia="Times New Roman" w:hAnsi="Arial Narrow" w:cs="Times New Roman"/>
          <w:sz w:val="16"/>
          <w:szCs w:val="16"/>
          <w:u w:val="single"/>
          <w:lang w:val="en-US" w:eastAsia="fr-FR"/>
        </w:rPr>
        <w:t>reserves the right</w:t>
      </w:r>
      <w:r w:rsidRPr="00616F64">
        <w:rPr>
          <w:rFonts w:ascii="Arial Narrow" w:eastAsia="Times New Roman" w:hAnsi="Arial Narrow" w:cs="Times New Roman"/>
          <w:sz w:val="16"/>
          <w:szCs w:val="16"/>
          <w:lang w:val="en-US" w:eastAsia="fr-FR"/>
        </w:rPr>
        <w:t xml:space="preserve"> to ask tenderers, at a later stage, to supply the following supporting documents:</w:t>
      </w:r>
    </w:p>
    <w:p w14:paraId="05FE0AF7" w14:textId="77777777" w:rsidR="000A39AE" w:rsidRPr="00616F64" w:rsidRDefault="000A39AE" w:rsidP="00EA6476">
      <w:pPr>
        <w:keepLines/>
        <w:numPr>
          <w:ilvl w:val="0"/>
          <w:numId w:val="5"/>
        </w:numPr>
        <w:tabs>
          <w:tab w:val="left" w:pos="142"/>
        </w:tabs>
        <w:spacing w:after="60" w:line="240" w:lineRule="auto"/>
        <w:ind w:left="0" w:firstLine="0"/>
        <w:jc w:val="both"/>
        <w:rPr>
          <w:rFonts w:ascii="Arial Narrow" w:eastAsia="Times New Roman" w:hAnsi="Arial Narrow" w:cs="Times New Roman"/>
          <w:sz w:val="16"/>
          <w:szCs w:val="16"/>
          <w:lang w:val="en-US" w:eastAsia="fr-FR"/>
        </w:rPr>
      </w:pPr>
      <w:r w:rsidRPr="00616F64">
        <w:rPr>
          <w:rFonts w:ascii="Arial Narrow" w:eastAsia="Times New Roman" w:hAnsi="Arial Narrow" w:cs="Times New Roman"/>
          <w:sz w:val="16"/>
          <w:szCs w:val="16"/>
          <w:lang w:val="en-US" w:eastAsia="fr-FR"/>
        </w:rPr>
        <w:t>An extract from the record of convictions or failing that en equivalent document issued by the competent judicial or administrative authority of the country of incorporation, indicating that the first three above listed requirements are met;</w:t>
      </w:r>
    </w:p>
    <w:p w14:paraId="05FE0AF8" w14:textId="77777777" w:rsidR="000A39AE" w:rsidRPr="00616F64" w:rsidRDefault="000A39AE" w:rsidP="00EA6476">
      <w:pPr>
        <w:keepLines/>
        <w:numPr>
          <w:ilvl w:val="0"/>
          <w:numId w:val="5"/>
        </w:numPr>
        <w:tabs>
          <w:tab w:val="left" w:pos="142"/>
        </w:tabs>
        <w:spacing w:after="60" w:line="240" w:lineRule="auto"/>
        <w:ind w:left="0" w:firstLine="0"/>
        <w:jc w:val="both"/>
        <w:rPr>
          <w:rFonts w:ascii="Arial Narrow" w:eastAsia="Times New Roman" w:hAnsi="Arial Narrow" w:cs="Times New Roman"/>
          <w:sz w:val="16"/>
          <w:szCs w:val="16"/>
          <w:lang w:val="en-US" w:eastAsia="fr-FR"/>
        </w:rPr>
      </w:pPr>
      <w:r w:rsidRPr="00616F64">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p>
    <w:p w14:paraId="05FE0AF9" w14:textId="77777777" w:rsidR="000A39AE" w:rsidRPr="00616F64" w:rsidRDefault="000A39AE" w:rsidP="00055B78">
      <w:pPr>
        <w:pStyle w:val="FootnoteText"/>
        <w:rPr>
          <w:rFonts w:ascii="Arial Narrow" w:hAnsi="Arial Narrow"/>
          <w:sz w:val="16"/>
          <w:szCs w:val="16"/>
        </w:rPr>
      </w:pPr>
    </w:p>
  </w:footnote>
  <w:footnote w:id="5">
    <w:p w14:paraId="05FE0AFA" w14:textId="77777777" w:rsidR="000A39AE" w:rsidRPr="00616F64" w:rsidRDefault="000A39AE" w:rsidP="00E30689">
      <w:pPr>
        <w:pStyle w:val="FootnoteText"/>
        <w:rPr>
          <w:rFonts w:ascii="Arial Narrow" w:hAnsi="Arial Narrow"/>
          <w:sz w:val="16"/>
          <w:szCs w:val="16"/>
        </w:rPr>
      </w:pPr>
      <w:r w:rsidRPr="00616F64">
        <w:rPr>
          <w:rStyle w:val="FootnoteReference"/>
          <w:rFonts w:ascii="Arial Narrow" w:hAnsi="Arial Narrow"/>
          <w:sz w:val="16"/>
          <w:szCs w:val="16"/>
        </w:rPr>
        <w:footnoteRef/>
      </w:r>
      <w:r w:rsidRPr="00616F64">
        <w:rPr>
          <w:rFonts w:ascii="Arial Narrow" w:hAnsi="Arial Narrow"/>
          <w:sz w:val="16"/>
          <w:szCs w:val="16"/>
        </w:rPr>
        <w:t xml:space="preserve"> Available on the website of the Council of Europe Treaty Office: </w:t>
      </w:r>
      <w:hyperlink r:id="rId1" w:history="1">
        <w:r w:rsidRPr="00616F64">
          <w:rPr>
            <w:rStyle w:val="Hyperlink"/>
            <w:rFonts w:ascii="Arial Narrow" w:hAnsi="Arial Narrow"/>
            <w:sz w:val="16"/>
            <w:szCs w:val="16"/>
          </w:rPr>
          <w:t>www.conventions.coe.int</w:t>
        </w:r>
      </w:hyperlink>
      <w:r w:rsidRPr="00616F64">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E3" w14:textId="77777777" w:rsidR="000A39AE" w:rsidRDefault="000A39AE">
    <w:pPr>
      <w:pStyle w:val="Header"/>
    </w:pPr>
    <w:r>
      <w:rPr>
        <w:noProof/>
        <w:lang w:eastAsia="en-GB"/>
      </w:rPr>
      <w:drawing>
        <wp:anchor distT="0" distB="0" distL="114300" distR="114300" simplePos="0" relativeHeight="251658240"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5" name="Picture 5"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F0" w14:textId="77777777" w:rsidR="000A39AE" w:rsidRPr="00C15DC9" w:rsidRDefault="000A39AE" w:rsidP="008A4C6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F1" w14:textId="77777777" w:rsidR="000A39AE" w:rsidRDefault="000A39A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F2" w14:textId="77777777" w:rsidR="000A39AE" w:rsidRPr="00945E38" w:rsidRDefault="000A39AE" w:rsidP="007D22E4">
    <w:pPr>
      <w:pStyle w:val="Header"/>
      <w:rPr>
        <w:lang w:val="en-U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F3" w14:textId="77777777" w:rsidR="000A39AE" w:rsidRDefault="000A39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E6" w14:textId="77777777" w:rsidR="000A39AE" w:rsidRDefault="000A39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E7" w14:textId="77777777" w:rsidR="000A39AE" w:rsidRDefault="000A39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E8" w14:textId="77777777" w:rsidR="000A39AE" w:rsidRPr="00616F64" w:rsidRDefault="000A39AE" w:rsidP="00FC2211">
    <w:pPr>
      <w:pStyle w:val="Header"/>
      <w:jc w:val="right"/>
      <w:rPr>
        <w:rFonts w:ascii="Arial Narrow" w:hAnsi="Arial Narrow" w:cs="Times New Roman"/>
        <w:color w:val="808080" w:themeColor="background1" w:themeShade="80"/>
        <w:sz w:val="20"/>
        <w:szCs w:val="20"/>
        <w:lang w:val="fr-FR"/>
      </w:rPr>
    </w:pPr>
    <w:r w:rsidRPr="00616F64">
      <w:rPr>
        <w:rFonts w:ascii="Arial Narrow" w:hAnsi="Arial Narrow" w:cs="Times New Roman"/>
        <w:color w:val="808080" w:themeColor="background1" w:themeShade="80"/>
        <w:sz w:val="20"/>
        <w:szCs w:val="20"/>
        <w:lang w:val="fr-FR"/>
      </w:rPr>
      <w:t>PART I – TECHNICAL SPECIFICATIONS</w:t>
    </w:r>
  </w:p>
  <w:p w14:paraId="05FE0AE9" w14:textId="77777777" w:rsidR="000A39AE" w:rsidRPr="007D22E4" w:rsidRDefault="000A39AE">
    <w:pPr>
      <w:pStyle w:val="Head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EA" w14:textId="77777777" w:rsidR="000A39AE" w:rsidRDefault="000A39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EB" w14:textId="77777777" w:rsidR="000A39AE" w:rsidRDefault="000A39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EC" w14:textId="77777777" w:rsidR="000A39AE" w:rsidRPr="00FC2211" w:rsidRDefault="000A39AE" w:rsidP="00FC2211">
    <w:pPr>
      <w:pStyle w:val="Header"/>
      <w:jc w:val="right"/>
      <w:rPr>
        <w:rFonts w:ascii="Times New Roman" w:hAnsi="Times New Roman" w:cs="Times New Roman"/>
        <w:color w:val="808080" w:themeColor="background1" w:themeShade="80"/>
        <w:sz w:val="20"/>
        <w:szCs w:val="20"/>
        <w:lang w:val="fr-FR"/>
      </w:rPr>
    </w:pPr>
    <w:r w:rsidRPr="00FC2211">
      <w:rPr>
        <w:rFonts w:ascii="Times New Roman" w:hAnsi="Times New Roman" w:cs="Times New Roman"/>
        <w:color w:val="808080" w:themeColor="background1" w:themeShade="80"/>
        <w:sz w:val="20"/>
        <w:szCs w:val="20"/>
        <w:lang w:val="fr-FR"/>
      </w:rPr>
      <w:t>PART II – TENDER RULES</w:t>
    </w:r>
  </w:p>
  <w:p w14:paraId="05FE0AED" w14:textId="77777777" w:rsidR="000A39AE" w:rsidRPr="007D22E4" w:rsidRDefault="000A39AE">
    <w:pPr>
      <w:pStyle w:val="Header"/>
      <w:rPr>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EE" w14:textId="77777777" w:rsidR="000A39AE" w:rsidRPr="00D47079" w:rsidRDefault="000A39AE" w:rsidP="00D4707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E0AEF" w14:textId="77777777" w:rsidR="000A39AE" w:rsidRPr="00945E38" w:rsidRDefault="000A39AE" w:rsidP="008A4C6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65CBD"/>
    <w:multiLevelType w:val="hybridMultilevel"/>
    <w:tmpl w:val="129064A2"/>
    <w:lvl w:ilvl="0" w:tplc="0409000D">
      <w:start w:val="1"/>
      <w:numFmt w:val="bullet"/>
      <w:lvlText w:val=""/>
      <w:lvlJc w:val="left"/>
      <w:pPr>
        <w:ind w:left="3053" w:hanging="360"/>
      </w:pPr>
      <w:rPr>
        <w:rFonts w:ascii="Wingdings" w:hAnsi="Wingdings" w:hint="default"/>
      </w:rPr>
    </w:lvl>
    <w:lvl w:ilvl="1" w:tplc="04090003" w:tentative="1">
      <w:start w:val="1"/>
      <w:numFmt w:val="bullet"/>
      <w:lvlText w:val="o"/>
      <w:lvlJc w:val="left"/>
      <w:pPr>
        <w:ind w:left="3773" w:hanging="360"/>
      </w:pPr>
      <w:rPr>
        <w:rFonts w:ascii="Courier New" w:hAnsi="Courier New" w:cs="Courier New" w:hint="default"/>
      </w:rPr>
    </w:lvl>
    <w:lvl w:ilvl="2" w:tplc="04090005" w:tentative="1">
      <w:start w:val="1"/>
      <w:numFmt w:val="bullet"/>
      <w:lvlText w:val=""/>
      <w:lvlJc w:val="left"/>
      <w:pPr>
        <w:ind w:left="4493" w:hanging="360"/>
      </w:pPr>
      <w:rPr>
        <w:rFonts w:ascii="Wingdings" w:hAnsi="Wingdings" w:hint="default"/>
      </w:rPr>
    </w:lvl>
    <w:lvl w:ilvl="3" w:tplc="04090001" w:tentative="1">
      <w:start w:val="1"/>
      <w:numFmt w:val="bullet"/>
      <w:lvlText w:val=""/>
      <w:lvlJc w:val="left"/>
      <w:pPr>
        <w:ind w:left="5213" w:hanging="360"/>
      </w:pPr>
      <w:rPr>
        <w:rFonts w:ascii="Symbol" w:hAnsi="Symbol" w:hint="default"/>
      </w:rPr>
    </w:lvl>
    <w:lvl w:ilvl="4" w:tplc="04090003" w:tentative="1">
      <w:start w:val="1"/>
      <w:numFmt w:val="bullet"/>
      <w:lvlText w:val="o"/>
      <w:lvlJc w:val="left"/>
      <w:pPr>
        <w:ind w:left="5933" w:hanging="360"/>
      </w:pPr>
      <w:rPr>
        <w:rFonts w:ascii="Courier New" w:hAnsi="Courier New" w:cs="Courier New" w:hint="default"/>
      </w:rPr>
    </w:lvl>
    <w:lvl w:ilvl="5" w:tplc="04090005" w:tentative="1">
      <w:start w:val="1"/>
      <w:numFmt w:val="bullet"/>
      <w:lvlText w:val=""/>
      <w:lvlJc w:val="left"/>
      <w:pPr>
        <w:ind w:left="6653" w:hanging="360"/>
      </w:pPr>
      <w:rPr>
        <w:rFonts w:ascii="Wingdings" w:hAnsi="Wingdings" w:hint="default"/>
      </w:rPr>
    </w:lvl>
    <w:lvl w:ilvl="6" w:tplc="04090001" w:tentative="1">
      <w:start w:val="1"/>
      <w:numFmt w:val="bullet"/>
      <w:lvlText w:val=""/>
      <w:lvlJc w:val="left"/>
      <w:pPr>
        <w:ind w:left="7373" w:hanging="360"/>
      </w:pPr>
      <w:rPr>
        <w:rFonts w:ascii="Symbol" w:hAnsi="Symbol" w:hint="default"/>
      </w:rPr>
    </w:lvl>
    <w:lvl w:ilvl="7" w:tplc="04090003" w:tentative="1">
      <w:start w:val="1"/>
      <w:numFmt w:val="bullet"/>
      <w:lvlText w:val="o"/>
      <w:lvlJc w:val="left"/>
      <w:pPr>
        <w:ind w:left="8093" w:hanging="360"/>
      </w:pPr>
      <w:rPr>
        <w:rFonts w:ascii="Courier New" w:hAnsi="Courier New" w:cs="Courier New" w:hint="default"/>
      </w:rPr>
    </w:lvl>
    <w:lvl w:ilvl="8" w:tplc="04090005" w:tentative="1">
      <w:start w:val="1"/>
      <w:numFmt w:val="bullet"/>
      <w:lvlText w:val=""/>
      <w:lvlJc w:val="left"/>
      <w:pPr>
        <w:ind w:left="8813" w:hanging="360"/>
      </w:pPr>
      <w:rPr>
        <w:rFonts w:ascii="Wingdings" w:hAnsi="Wingdings" w:hint="default"/>
      </w:r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DC60ABF"/>
    <w:multiLevelType w:val="hybridMultilevel"/>
    <w:tmpl w:val="F2B21CB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42B13FB9"/>
    <w:multiLevelType w:val="hybridMultilevel"/>
    <w:tmpl w:val="49409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223494"/>
    <w:multiLevelType w:val="multilevel"/>
    <w:tmpl w:val="2CC04CF8"/>
    <w:lvl w:ilvl="0">
      <w:start w:val="1"/>
      <w:numFmt w:val="upperRoman"/>
      <w:lvlText w:val="%1."/>
      <w:lvlJc w:val="left"/>
      <w:pPr>
        <w:ind w:left="1080"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99234C"/>
    <w:multiLevelType w:val="hybridMultilevel"/>
    <w:tmpl w:val="C77EA9A2"/>
    <w:lvl w:ilvl="0" w:tplc="2B583E6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57FE2"/>
    <w:multiLevelType w:val="hybridMultilevel"/>
    <w:tmpl w:val="CE7A948C"/>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93C30"/>
    <w:multiLevelType w:val="hybridMultilevel"/>
    <w:tmpl w:val="B5C62518"/>
    <w:lvl w:ilvl="0" w:tplc="CDAE1DCE">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15">
    <w:nsid w:val="613D25DB"/>
    <w:multiLevelType w:val="hybridMultilevel"/>
    <w:tmpl w:val="05D4D3A8"/>
    <w:lvl w:ilvl="0" w:tplc="0409000D">
      <w:start w:val="1"/>
      <w:numFmt w:val="bullet"/>
      <w:lvlText w:val=""/>
      <w:lvlJc w:val="left"/>
      <w:pPr>
        <w:ind w:left="788" w:hanging="360"/>
      </w:pPr>
      <w:rPr>
        <w:rFonts w:ascii="Wingdings" w:hAnsi="Wingdings"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D14C67"/>
    <w:multiLevelType w:val="hybridMultilevel"/>
    <w:tmpl w:val="B790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E735BF"/>
    <w:multiLevelType w:val="multilevel"/>
    <w:tmpl w:val="32AE9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5"/>
  </w:num>
  <w:num w:numId="4">
    <w:abstractNumId w:val="24"/>
  </w:num>
  <w:num w:numId="5">
    <w:abstractNumId w:val="16"/>
  </w:num>
  <w:num w:numId="6">
    <w:abstractNumId w:val="21"/>
  </w:num>
  <w:num w:numId="7">
    <w:abstractNumId w:val="3"/>
  </w:num>
  <w:num w:numId="8">
    <w:abstractNumId w:val="18"/>
  </w:num>
  <w:num w:numId="9">
    <w:abstractNumId w:val="13"/>
  </w:num>
  <w:num w:numId="10">
    <w:abstractNumId w:val="14"/>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22"/>
  </w:num>
  <w:num w:numId="16">
    <w:abstractNumId w:val="10"/>
  </w:num>
  <w:num w:numId="17">
    <w:abstractNumId w:val="1"/>
  </w:num>
  <w:num w:numId="18">
    <w:abstractNumId w:val="15"/>
  </w:num>
  <w:num w:numId="19">
    <w:abstractNumId w:val="4"/>
  </w:num>
  <w:num w:numId="20">
    <w:abstractNumId w:val="12"/>
  </w:num>
  <w:num w:numId="21">
    <w:abstractNumId w:val="8"/>
  </w:num>
  <w:num w:numId="22">
    <w:abstractNumId w:val="26"/>
  </w:num>
  <w:num w:numId="23">
    <w:abstractNumId w:val="11"/>
  </w:num>
  <w:num w:numId="24">
    <w:abstractNumId w:val="19"/>
  </w:num>
  <w:num w:numId="25">
    <w:abstractNumId w:val="23"/>
  </w:num>
  <w:num w:numId="26">
    <w:abstractNumId w:val="2"/>
  </w:num>
  <w:num w:numId="27">
    <w:abstractNumId w:val="25"/>
  </w:num>
  <w:numIdMacAtCleanup w:val="1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onina Vykhrest">
    <w15:presenceInfo w15:providerId="None" w15:userId="Antonina Vykhr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5F"/>
    <w:rsid w:val="00002655"/>
    <w:rsid w:val="00002EF1"/>
    <w:rsid w:val="000034C4"/>
    <w:rsid w:val="0000368A"/>
    <w:rsid w:val="00004C74"/>
    <w:rsid w:val="00005677"/>
    <w:rsid w:val="00005936"/>
    <w:rsid w:val="000060EE"/>
    <w:rsid w:val="000067D8"/>
    <w:rsid w:val="00011006"/>
    <w:rsid w:val="00011868"/>
    <w:rsid w:val="00011C1A"/>
    <w:rsid w:val="00012947"/>
    <w:rsid w:val="00015A8F"/>
    <w:rsid w:val="00015DDA"/>
    <w:rsid w:val="0001614F"/>
    <w:rsid w:val="00020EEB"/>
    <w:rsid w:val="00021236"/>
    <w:rsid w:val="000239CC"/>
    <w:rsid w:val="00023E1B"/>
    <w:rsid w:val="0002400B"/>
    <w:rsid w:val="00025247"/>
    <w:rsid w:val="000269A2"/>
    <w:rsid w:val="00027381"/>
    <w:rsid w:val="000279BF"/>
    <w:rsid w:val="0003053F"/>
    <w:rsid w:val="00030EEA"/>
    <w:rsid w:val="00031955"/>
    <w:rsid w:val="0003297A"/>
    <w:rsid w:val="00032DEA"/>
    <w:rsid w:val="00033070"/>
    <w:rsid w:val="00034D84"/>
    <w:rsid w:val="0003547C"/>
    <w:rsid w:val="000367BB"/>
    <w:rsid w:val="000370EB"/>
    <w:rsid w:val="00037F96"/>
    <w:rsid w:val="00041404"/>
    <w:rsid w:val="00042673"/>
    <w:rsid w:val="000442D0"/>
    <w:rsid w:val="00045A3B"/>
    <w:rsid w:val="00052ACD"/>
    <w:rsid w:val="00053BA2"/>
    <w:rsid w:val="00055B78"/>
    <w:rsid w:val="000564A7"/>
    <w:rsid w:val="0006051D"/>
    <w:rsid w:val="0006098F"/>
    <w:rsid w:val="000626B5"/>
    <w:rsid w:val="000679CE"/>
    <w:rsid w:val="0007057B"/>
    <w:rsid w:val="00070635"/>
    <w:rsid w:val="00070A79"/>
    <w:rsid w:val="00071878"/>
    <w:rsid w:val="0007375A"/>
    <w:rsid w:val="000740FC"/>
    <w:rsid w:val="00076299"/>
    <w:rsid w:val="000774D9"/>
    <w:rsid w:val="00080886"/>
    <w:rsid w:val="00082436"/>
    <w:rsid w:val="00083224"/>
    <w:rsid w:val="00085F57"/>
    <w:rsid w:val="00086597"/>
    <w:rsid w:val="00086DC5"/>
    <w:rsid w:val="0008797F"/>
    <w:rsid w:val="00087A29"/>
    <w:rsid w:val="00090025"/>
    <w:rsid w:val="000909FB"/>
    <w:rsid w:val="000913DF"/>
    <w:rsid w:val="00094BED"/>
    <w:rsid w:val="00096266"/>
    <w:rsid w:val="00096905"/>
    <w:rsid w:val="000A39AE"/>
    <w:rsid w:val="000A5157"/>
    <w:rsid w:val="000A59F8"/>
    <w:rsid w:val="000A7184"/>
    <w:rsid w:val="000A7DEA"/>
    <w:rsid w:val="000B0E58"/>
    <w:rsid w:val="000B2AA1"/>
    <w:rsid w:val="000B479D"/>
    <w:rsid w:val="000B5FD8"/>
    <w:rsid w:val="000C0670"/>
    <w:rsid w:val="000C10F9"/>
    <w:rsid w:val="000C3450"/>
    <w:rsid w:val="000C3678"/>
    <w:rsid w:val="000C49F4"/>
    <w:rsid w:val="000C712A"/>
    <w:rsid w:val="000C7E8E"/>
    <w:rsid w:val="000D03F6"/>
    <w:rsid w:val="000D0A4A"/>
    <w:rsid w:val="000D1BFC"/>
    <w:rsid w:val="000D2B62"/>
    <w:rsid w:val="000D2EAD"/>
    <w:rsid w:val="000D32E4"/>
    <w:rsid w:val="000D360A"/>
    <w:rsid w:val="000D6F19"/>
    <w:rsid w:val="000E04A2"/>
    <w:rsid w:val="000E2CCB"/>
    <w:rsid w:val="000E2FFF"/>
    <w:rsid w:val="000E3A65"/>
    <w:rsid w:val="000E64B4"/>
    <w:rsid w:val="000E6879"/>
    <w:rsid w:val="000F04AE"/>
    <w:rsid w:val="000F0815"/>
    <w:rsid w:val="000F0972"/>
    <w:rsid w:val="000F229A"/>
    <w:rsid w:val="000F29E2"/>
    <w:rsid w:val="000F3214"/>
    <w:rsid w:val="000F4040"/>
    <w:rsid w:val="000F42DC"/>
    <w:rsid w:val="000F5944"/>
    <w:rsid w:val="000F707C"/>
    <w:rsid w:val="0010006C"/>
    <w:rsid w:val="00100787"/>
    <w:rsid w:val="001009E6"/>
    <w:rsid w:val="00100F8E"/>
    <w:rsid w:val="00101FD4"/>
    <w:rsid w:val="00103BBB"/>
    <w:rsid w:val="001107D1"/>
    <w:rsid w:val="00110BB4"/>
    <w:rsid w:val="00110EF3"/>
    <w:rsid w:val="00110F96"/>
    <w:rsid w:val="001113FB"/>
    <w:rsid w:val="0011160C"/>
    <w:rsid w:val="00111745"/>
    <w:rsid w:val="001131EC"/>
    <w:rsid w:val="001133B2"/>
    <w:rsid w:val="00113415"/>
    <w:rsid w:val="00113FBC"/>
    <w:rsid w:val="0011440D"/>
    <w:rsid w:val="00114B21"/>
    <w:rsid w:val="00114DFB"/>
    <w:rsid w:val="00114E45"/>
    <w:rsid w:val="00117572"/>
    <w:rsid w:val="001204AD"/>
    <w:rsid w:val="001212A8"/>
    <w:rsid w:val="00123DA2"/>
    <w:rsid w:val="00123F02"/>
    <w:rsid w:val="001246D6"/>
    <w:rsid w:val="00124E1B"/>
    <w:rsid w:val="00125970"/>
    <w:rsid w:val="001279F8"/>
    <w:rsid w:val="00127BE3"/>
    <w:rsid w:val="00127E35"/>
    <w:rsid w:val="0013182B"/>
    <w:rsid w:val="00131946"/>
    <w:rsid w:val="00132A59"/>
    <w:rsid w:val="00134B06"/>
    <w:rsid w:val="00134E24"/>
    <w:rsid w:val="0013749F"/>
    <w:rsid w:val="0013783B"/>
    <w:rsid w:val="00143019"/>
    <w:rsid w:val="001442D7"/>
    <w:rsid w:val="00145D7B"/>
    <w:rsid w:val="00146AB2"/>
    <w:rsid w:val="00146D60"/>
    <w:rsid w:val="00147057"/>
    <w:rsid w:val="0014715E"/>
    <w:rsid w:val="00147B80"/>
    <w:rsid w:val="00151013"/>
    <w:rsid w:val="00151FCD"/>
    <w:rsid w:val="00152584"/>
    <w:rsid w:val="00154225"/>
    <w:rsid w:val="0015489C"/>
    <w:rsid w:val="0015597A"/>
    <w:rsid w:val="00155B5F"/>
    <w:rsid w:val="001630EF"/>
    <w:rsid w:val="00165404"/>
    <w:rsid w:val="001672CF"/>
    <w:rsid w:val="00176980"/>
    <w:rsid w:val="00180C2E"/>
    <w:rsid w:val="00181712"/>
    <w:rsid w:val="001833AB"/>
    <w:rsid w:val="001842A4"/>
    <w:rsid w:val="00185015"/>
    <w:rsid w:val="00185A33"/>
    <w:rsid w:val="0018668D"/>
    <w:rsid w:val="00187A3C"/>
    <w:rsid w:val="00187E38"/>
    <w:rsid w:val="00190C97"/>
    <w:rsid w:val="001918EE"/>
    <w:rsid w:val="00192E0A"/>
    <w:rsid w:val="00193678"/>
    <w:rsid w:val="00193E67"/>
    <w:rsid w:val="00195815"/>
    <w:rsid w:val="00196BB3"/>
    <w:rsid w:val="00196CA1"/>
    <w:rsid w:val="00197763"/>
    <w:rsid w:val="001A1294"/>
    <w:rsid w:val="001A1EC6"/>
    <w:rsid w:val="001A272F"/>
    <w:rsid w:val="001A2BA0"/>
    <w:rsid w:val="001A3FA0"/>
    <w:rsid w:val="001A5EF8"/>
    <w:rsid w:val="001A6456"/>
    <w:rsid w:val="001A7031"/>
    <w:rsid w:val="001B23DF"/>
    <w:rsid w:val="001B2A86"/>
    <w:rsid w:val="001B3718"/>
    <w:rsid w:val="001B3943"/>
    <w:rsid w:val="001B43C2"/>
    <w:rsid w:val="001B4E8A"/>
    <w:rsid w:val="001B5B1A"/>
    <w:rsid w:val="001B6D0B"/>
    <w:rsid w:val="001B726A"/>
    <w:rsid w:val="001C15F7"/>
    <w:rsid w:val="001C1769"/>
    <w:rsid w:val="001C20B8"/>
    <w:rsid w:val="001C5D53"/>
    <w:rsid w:val="001C636E"/>
    <w:rsid w:val="001C6D99"/>
    <w:rsid w:val="001C7812"/>
    <w:rsid w:val="001D2CF2"/>
    <w:rsid w:val="001D31FD"/>
    <w:rsid w:val="001D3E82"/>
    <w:rsid w:val="001D5C5B"/>
    <w:rsid w:val="001D6AFC"/>
    <w:rsid w:val="001D7887"/>
    <w:rsid w:val="001D7A1B"/>
    <w:rsid w:val="001E08FA"/>
    <w:rsid w:val="001E382A"/>
    <w:rsid w:val="001E762F"/>
    <w:rsid w:val="001F3361"/>
    <w:rsid w:val="001F5B44"/>
    <w:rsid w:val="001F7F94"/>
    <w:rsid w:val="00201F42"/>
    <w:rsid w:val="00205379"/>
    <w:rsid w:val="002057D7"/>
    <w:rsid w:val="00207027"/>
    <w:rsid w:val="00207759"/>
    <w:rsid w:val="0021151D"/>
    <w:rsid w:val="002120A4"/>
    <w:rsid w:val="00212640"/>
    <w:rsid w:val="00212AC1"/>
    <w:rsid w:val="00213931"/>
    <w:rsid w:val="0021635B"/>
    <w:rsid w:val="00217E4F"/>
    <w:rsid w:val="00225AEB"/>
    <w:rsid w:val="00225B30"/>
    <w:rsid w:val="00226304"/>
    <w:rsid w:val="00227D40"/>
    <w:rsid w:val="00232ECC"/>
    <w:rsid w:val="002337FF"/>
    <w:rsid w:val="00235064"/>
    <w:rsid w:val="002364CC"/>
    <w:rsid w:val="002376C7"/>
    <w:rsid w:val="00245682"/>
    <w:rsid w:val="00245862"/>
    <w:rsid w:val="00252397"/>
    <w:rsid w:val="00253ACF"/>
    <w:rsid w:val="0025652E"/>
    <w:rsid w:val="00257102"/>
    <w:rsid w:val="00260463"/>
    <w:rsid w:val="00261577"/>
    <w:rsid w:val="002644B1"/>
    <w:rsid w:val="00265CC6"/>
    <w:rsid w:val="00271BE7"/>
    <w:rsid w:val="00272D94"/>
    <w:rsid w:val="00272DC5"/>
    <w:rsid w:val="0027597E"/>
    <w:rsid w:val="002811C6"/>
    <w:rsid w:val="00286BEC"/>
    <w:rsid w:val="00286E0D"/>
    <w:rsid w:val="00291E0F"/>
    <w:rsid w:val="0029447C"/>
    <w:rsid w:val="00294DBF"/>
    <w:rsid w:val="002971F5"/>
    <w:rsid w:val="00297B16"/>
    <w:rsid w:val="002A0FBA"/>
    <w:rsid w:val="002A199D"/>
    <w:rsid w:val="002A2601"/>
    <w:rsid w:val="002A303D"/>
    <w:rsid w:val="002A33C8"/>
    <w:rsid w:val="002A4284"/>
    <w:rsid w:val="002A4B4D"/>
    <w:rsid w:val="002A542C"/>
    <w:rsid w:val="002A6133"/>
    <w:rsid w:val="002A640E"/>
    <w:rsid w:val="002A6540"/>
    <w:rsid w:val="002A6AAC"/>
    <w:rsid w:val="002A74B4"/>
    <w:rsid w:val="002B09D9"/>
    <w:rsid w:val="002B13C1"/>
    <w:rsid w:val="002B3360"/>
    <w:rsid w:val="002C03A1"/>
    <w:rsid w:val="002C23FD"/>
    <w:rsid w:val="002C441A"/>
    <w:rsid w:val="002C5072"/>
    <w:rsid w:val="002C6ED8"/>
    <w:rsid w:val="002C720B"/>
    <w:rsid w:val="002C7629"/>
    <w:rsid w:val="002D17DD"/>
    <w:rsid w:val="002D3A7D"/>
    <w:rsid w:val="002D3AA9"/>
    <w:rsid w:val="002D4975"/>
    <w:rsid w:val="002D498B"/>
    <w:rsid w:val="002D4CAA"/>
    <w:rsid w:val="002D5183"/>
    <w:rsid w:val="002D540F"/>
    <w:rsid w:val="002D6295"/>
    <w:rsid w:val="002D7032"/>
    <w:rsid w:val="002E126A"/>
    <w:rsid w:val="002E3CD4"/>
    <w:rsid w:val="002E428E"/>
    <w:rsid w:val="002F08CB"/>
    <w:rsid w:val="002F13D3"/>
    <w:rsid w:val="002F492F"/>
    <w:rsid w:val="002F50DA"/>
    <w:rsid w:val="002F6494"/>
    <w:rsid w:val="002F7031"/>
    <w:rsid w:val="002F7477"/>
    <w:rsid w:val="002F7BC0"/>
    <w:rsid w:val="003001E6"/>
    <w:rsid w:val="0030025A"/>
    <w:rsid w:val="00300427"/>
    <w:rsid w:val="00301569"/>
    <w:rsid w:val="003022D1"/>
    <w:rsid w:val="0030276A"/>
    <w:rsid w:val="00302AD8"/>
    <w:rsid w:val="003058A4"/>
    <w:rsid w:val="00305B1B"/>
    <w:rsid w:val="0030677A"/>
    <w:rsid w:val="003074D2"/>
    <w:rsid w:val="00312C67"/>
    <w:rsid w:val="00313921"/>
    <w:rsid w:val="00313E5C"/>
    <w:rsid w:val="003148FC"/>
    <w:rsid w:val="003151DD"/>
    <w:rsid w:val="00315770"/>
    <w:rsid w:val="00320EF1"/>
    <w:rsid w:val="00323C68"/>
    <w:rsid w:val="00325347"/>
    <w:rsid w:val="00325661"/>
    <w:rsid w:val="00327070"/>
    <w:rsid w:val="00332B6A"/>
    <w:rsid w:val="00332C9F"/>
    <w:rsid w:val="003340A2"/>
    <w:rsid w:val="00336CC6"/>
    <w:rsid w:val="0033780A"/>
    <w:rsid w:val="00340C99"/>
    <w:rsid w:val="00341892"/>
    <w:rsid w:val="003449D2"/>
    <w:rsid w:val="00346B6D"/>
    <w:rsid w:val="00347AC8"/>
    <w:rsid w:val="00352F3E"/>
    <w:rsid w:val="003556B4"/>
    <w:rsid w:val="00356164"/>
    <w:rsid w:val="00356610"/>
    <w:rsid w:val="00356711"/>
    <w:rsid w:val="003600AC"/>
    <w:rsid w:val="00361799"/>
    <w:rsid w:val="00361994"/>
    <w:rsid w:val="00361E2A"/>
    <w:rsid w:val="0036260C"/>
    <w:rsid w:val="00362F97"/>
    <w:rsid w:val="0036320A"/>
    <w:rsid w:val="0036532B"/>
    <w:rsid w:val="00366CBC"/>
    <w:rsid w:val="00366FFD"/>
    <w:rsid w:val="00370219"/>
    <w:rsid w:val="003709BD"/>
    <w:rsid w:val="00371FE4"/>
    <w:rsid w:val="00372B6D"/>
    <w:rsid w:val="00372C2D"/>
    <w:rsid w:val="00373751"/>
    <w:rsid w:val="00374CCC"/>
    <w:rsid w:val="00375DC4"/>
    <w:rsid w:val="0037770B"/>
    <w:rsid w:val="00377EBA"/>
    <w:rsid w:val="00381F75"/>
    <w:rsid w:val="0038265B"/>
    <w:rsid w:val="003838D4"/>
    <w:rsid w:val="00385947"/>
    <w:rsid w:val="00385CC1"/>
    <w:rsid w:val="0038689D"/>
    <w:rsid w:val="00386FFD"/>
    <w:rsid w:val="00394FCC"/>
    <w:rsid w:val="003961F4"/>
    <w:rsid w:val="003A24B5"/>
    <w:rsid w:val="003A2A66"/>
    <w:rsid w:val="003A3B77"/>
    <w:rsid w:val="003A6D92"/>
    <w:rsid w:val="003A7021"/>
    <w:rsid w:val="003A79C3"/>
    <w:rsid w:val="003A7F87"/>
    <w:rsid w:val="003B08EE"/>
    <w:rsid w:val="003B1D57"/>
    <w:rsid w:val="003B28FB"/>
    <w:rsid w:val="003B4DA5"/>
    <w:rsid w:val="003B55E1"/>
    <w:rsid w:val="003B79FA"/>
    <w:rsid w:val="003C0C89"/>
    <w:rsid w:val="003C0D5A"/>
    <w:rsid w:val="003C12F3"/>
    <w:rsid w:val="003C1C83"/>
    <w:rsid w:val="003C31F7"/>
    <w:rsid w:val="003C54DF"/>
    <w:rsid w:val="003C5BF5"/>
    <w:rsid w:val="003C75C8"/>
    <w:rsid w:val="003C7FA4"/>
    <w:rsid w:val="003D17AB"/>
    <w:rsid w:val="003D40C4"/>
    <w:rsid w:val="003D4B63"/>
    <w:rsid w:val="003D737C"/>
    <w:rsid w:val="003E1E3E"/>
    <w:rsid w:val="003E2F53"/>
    <w:rsid w:val="003F22DC"/>
    <w:rsid w:val="003F2EAF"/>
    <w:rsid w:val="003F32C1"/>
    <w:rsid w:val="003F3D18"/>
    <w:rsid w:val="003F62F1"/>
    <w:rsid w:val="004004EC"/>
    <w:rsid w:val="00400B8C"/>
    <w:rsid w:val="0040130E"/>
    <w:rsid w:val="00402A41"/>
    <w:rsid w:val="0040402A"/>
    <w:rsid w:val="004051C2"/>
    <w:rsid w:val="004062A6"/>
    <w:rsid w:val="00407633"/>
    <w:rsid w:val="00412D1C"/>
    <w:rsid w:val="00413930"/>
    <w:rsid w:val="00413A99"/>
    <w:rsid w:val="00414478"/>
    <w:rsid w:val="00414872"/>
    <w:rsid w:val="00416818"/>
    <w:rsid w:val="0042040E"/>
    <w:rsid w:val="004217E6"/>
    <w:rsid w:val="004228B6"/>
    <w:rsid w:val="00422E54"/>
    <w:rsid w:val="00422F96"/>
    <w:rsid w:val="004250F8"/>
    <w:rsid w:val="0042711D"/>
    <w:rsid w:val="004279ED"/>
    <w:rsid w:val="00427F35"/>
    <w:rsid w:val="004304BE"/>
    <w:rsid w:val="004314E2"/>
    <w:rsid w:val="00433F0C"/>
    <w:rsid w:val="00435E2D"/>
    <w:rsid w:val="00436CAD"/>
    <w:rsid w:val="00440AD1"/>
    <w:rsid w:val="004424A7"/>
    <w:rsid w:val="00442AEC"/>
    <w:rsid w:val="00444B4F"/>
    <w:rsid w:val="00444FF1"/>
    <w:rsid w:val="00452A70"/>
    <w:rsid w:val="004532D4"/>
    <w:rsid w:val="004540DF"/>
    <w:rsid w:val="0045512A"/>
    <w:rsid w:val="00455A95"/>
    <w:rsid w:val="004608AF"/>
    <w:rsid w:val="0046157B"/>
    <w:rsid w:val="00463EDB"/>
    <w:rsid w:val="00465260"/>
    <w:rsid w:val="004659B2"/>
    <w:rsid w:val="00465E24"/>
    <w:rsid w:val="0046621B"/>
    <w:rsid w:val="00466A1A"/>
    <w:rsid w:val="00467790"/>
    <w:rsid w:val="00471A5F"/>
    <w:rsid w:val="0047278E"/>
    <w:rsid w:val="00473152"/>
    <w:rsid w:val="00473C90"/>
    <w:rsid w:val="00474B39"/>
    <w:rsid w:val="004774D2"/>
    <w:rsid w:val="00477BDD"/>
    <w:rsid w:val="004809B0"/>
    <w:rsid w:val="00480A73"/>
    <w:rsid w:val="00480AB6"/>
    <w:rsid w:val="004813BD"/>
    <w:rsid w:val="004834FF"/>
    <w:rsid w:val="00485760"/>
    <w:rsid w:val="00486359"/>
    <w:rsid w:val="00487DE7"/>
    <w:rsid w:val="00491730"/>
    <w:rsid w:val="00492F66"/>
    <w:rsid w:val="00493872"/>
    <w:rsid w:val="00494046"/>
    <w:rsid w:val="00494827"/>
    <w:rsid w:val="00494D3E"/>
    <w:rsid w:val="004968AA"/>
    <w:rsid w:val="00497829"/>
    <w:rsid w:val="004A0C90"/>
    <w:rsid w:val="004A39AC"/>
    <w:rsid w:val="004A7312"/>
    <w:rsid w:val="004B27F0"/>
    <w:rsid w:val="004B39D1"/>
    <w:rsid w:val="004B3D7F"/>
    <w:rsid w:val="004B560D"/>
    <w:rsid w:val="004B5D77"/>
    <w:rsid w:val="004B5F31"/>
    <w:rsid w:val="004B6B09"/>
    <w:rsid w:val="004C034A"/>
    <w:rsid w:val="004C1A12"/>
    <w:rsid w:val="004C48C1"/>
    <w:rsid w:val="004C4E8F"/>
    <w:rsid w:val="004C5F07"/>
    <w:rsid w:val="004C703E"/>
    <w:rsid w:val="004C719A"/>
    <w:rsid w:val="004D059B"/>
    <w:rsid w:val="004D196B"/>
    <w:rsid w:val="004D1B33"/>
    <w:rsid w:val="004D3E1C"/>
    <w:rsid w:val="004D4837"/>
    <w:rsid w:val="004D547A"/>
    <w:rsid w:val="004D55BD"/>
    <w:rsid w:val="004D6711"/>
    <w:rsid w:val="004E1524"/>
    <w:rsid w:val="004E384C"/>
    <w:rsid w:val="004E426A"/>
    <w:rsid w:val="004E64F2"/>
    <w:rsid w:val="004E6FCD"/>
    <w:rsid w:val="004F09B0"/>
    <w:rsid w:val="004F0A95"/>
    <w:rsid w:val="004F2699"/>
    <w:rsid w:val="004F4353"/>
    <w:rsid w:val="004F62ED"/>
    <w:rsid w:val="004F665A"/>
    <w:rsid w:val="004F6E25"/>
    <w:rsid w:val="00502CB2"/>
    <w:rsid w:val="005042C3"/>
    <w:rsid w:val="005042EF"/>
    <w:rsid w:val="005045F0"/>
    <w:rsid w:val="00505972"/>
    <w:rsid w:val="005069E6"/>
    <w:rsid w:val="00512A1F"/>
    <w:rsid w:val="00512B61"/>
    <w:rsid w:val="00514313"/>
    <w:rsid w:val="005144CC"/>
    <w:rsid w:val="00514705"/>
    <w:rsid w:val="00515B8D"/>
    <w:rsid w:val="00520F3F"/>
    <w:rsid w:val="005210D7"/>
    <w:rsid w:val="00521E55"/>
    <w:rsid w:val="00522595"/>
    <w:rsid w:val="005230D7"/>
    <w:rsid w:val="00524A48"/>
    <w:rsid w:val="005251E7"/>
    <w:rsid w:val="00525CC9"/>
    <w:rsid w:val="00526C4E"/>
    <w:rsid w:val="00527623"/>
    <w:rsid w:val="00527A0A"/>
    <w:rsid w:val="00530A9D"/>
    <w:rsid w:val="00530D34"/>
    <w:rsid w:val="0053191F"/>
    <w:rsid w:val="00531F8D"/>
    <w:rsid w:val="00532A86"/>
    <w:rsid w:val="005344E0"/>
    <w:rsid w:val="00534ED3"/>
    <w:rsid w:val="00535002"/>
    <w:rsid w:val="00541DDF"/>
    <w:rsid w:val="00542E00"/>
    <w:rsid w:val="005525B7"/>
    <w:rsid w:val="00552FF2"/>
    <w:rsid w:val="00554E7B"/>
    <w:rsid w:val="00555988"/>
    <w:rsid w:val="0056143A"/>
    <w:rsid w:val="005654DE"/>
    <w:rsid w:val="00566DFE"/>
    <w:rsid w:val="00567C64"/>
    <w:rsid w:val="005706F6"/>
    <w:rsid w:val="0057079A"/>
    <w:rsid w:val="00571D37"/>
    <w:rsid w:val="00574C56"/>
    <w:rsid w:val="00576970"/>
    <w:rsid w:val="00580973"/>
    <w:rsid w:val="00580A39"/>
    <w:rsid w:val="005828BF"/>
    <w:rsid w:val="0058466C"/>
    <w:rsid w:val="00584D96"/>
    <w:rsid w:val="005850B7"/>
    <w:rsid w:val="00585CDD"/>
    <w:rsid w:val="005866DC"/>
    <w:rsid w:val="00586C30"/>
    <w:rsid w:val="0059022B"/>
    <w:rsid w:val="0059148A"/>
    <w:rsid w:val="00591FA1"/>
    <w:rsid w:val="00593A69"/>
    <w:rsid w:val="00593FBA"/>
    <w:rsid w:val="00594F2F"/>
    <w:rsid w:val="00597BED"/>
    <w:rsid w:val="005A07EB"/>
    <w:rsid w:val="005A1688"/>
    <w:rsid w:val="005A3B52"/>
    <w:rsid w:val="005A4593"/>
    <w:rsid w:val="005A6D64"/>
    <w:rsid w:val="005B003C"/>
    <w:rsid w:val="005B033B"/>
    <w:rsid w:val="005B11AD"/>
    <w:rsid w:val="005B3296"/>
    <w:rsid w:val="005B3949"/>
    <w:rsid w:val="005B3A59"/>
    <w:rsid w:val="005B4402"/>
    <w:rsid w:val="005B7BB6"/>
    <w:rsid w:val="005C0164"/>
    <w:rsid w:val="005C01AD"/>
    <w:rsid w:val="005C04E6"/>
    <w:rsid w:val="005C08EB"/>
    <w:rsid w:val="005C120C"/>
    <w:rsid w:val="005C3E66"/>
    <w:rsid w:val="005C426C"/>
    <w:rsid w:val="005C5B4E"/>
    <w:rsid w:val="005C7BBF"/>
    <w:rsid w:val="005D1EE4"/>
    <w:rsid w:val="005D40BA"/>
    <w:rsid w:val="005D41C2"/>
    <w:rsid w:val="005D4672"/>
    <w:rsid w:val="005D5596"/>
    <w:rsid w:val="005D5D00"/>
    <w:rsid w:val="005D79ED"/>
    <w:rsid w:val="005D7AB3"/>
    <w:rsid w:val="005E1CE2"/>
    <w:rsid w:val="005E2739"/>
    <w:rsid w:val="005E314D"/>
    <w:rsid w:val="005E5A2F"/>
    <w:rsid w:val="005E64D6"/>
    <w:rsid w:val="005E6CB3"/>
    <w:rsid w:val="005F0DB7"/>
    <w:rsid w:val="005F1446"/>
    <w:rsid w:val="005F1F5D"/>
    <w:rsid w:val="005F2012"/>
    <w:rsid w:val="005F57CD"/>
    <w:rsid w:val="005F5CB4"/>
    <w:rsid w:val="005F65BC"/>
    <w:rsid w:val="00600C7C"/>
    <w:rsid w:val="00600EDD"/>
    <w:rsid w:val="00603D29"/>
    <w:rsid w:val="00604653"/>
    <w:rsid w:val="00604D18"/>
    <w:rsid w:val="0060529D"/>
    <w:rsid w:val="006056B9"/>
    <w:rsid w:val="0060761F"/>
    <w:rsid w:val="00610703"/>
    <w:rsid w:val="00610D7C"/>
    <w:rsid w:val="006125E2"/>
    <w:rsid w:val="006127C6"/>
    <w:rsid w:val="00613044"/>
    <w:rsid w:val="006130A3"/>
    <w:rsid w:val="0061523D"/>
    <w:rsid w:val="00616F64"/>
    <w:rsid w:val="00617876"/>
    <w:rsid w:val="00617FC2"/>
    <w:rsid w:val="0062140C"/>
    <w:rsid w:val="00624C51"/>
    <w:rsid w:val="00626506"/>
    <w:rsid w:val="006266DD"/>
    <w:rsid w:val="0062720F"/>
    <w:rsid w:val="006308EE"/>
    <w:rsid w:val="006327EB"/>
    <w:rsid w:val="00632816"/>
    <w:rsid w:val="006335F1"/>
    <w:rsid w:val="00634390"/>
    <w:rsid w:val="00635143"/>
    <w:rsid w:val="006356B9"/>
    <w:rsid w:val="006362DB"/>
    <w:rsid w:val="006365E7"/>
    <w:rsid w:val="00636F6B"/>
    <w:rsid w:val="00637126"/>
    <w:rsid w:val="0064096B"/>
    <w:rsid w:val="0064234E"/>
    <w:rsid w:val="00647A40"/>
    <w:rsid w:val="0065010D"/>
    <w:rsid w:val="006508B2"/>
    <w:rsid w:val="006510A5"/>
    <w:rsid w:val="0065216A"/>
    <w:rsid w:val="00657BA1"/>
    <w:rsid w:val="00657F95"/>
    <w:rsid w:val="00660A17"/>
    <w:rsid w:val="0066225D"/>
    <w:rsid w:val="006624B0"/>
    <w:rsid w:val="0066267E"/>
    <w:rsid w:val="00662B2B"/>
    <w:rsid w:val="00663755"/>
    <w:rsid w:val="00663772"/>
    <w:rsid w:val="006638B3"/>
    <w:rsid w:val="00664345"/>
    <w:rsid w:val="006650D9"/>
    <w:rsid w:val="006667F8"/>
    <w:rsid w:val="00666C85"/>
    <w:rsid w:val="006671AC"/>
    <w:rsid w:val="00667D0A"/>
    <w:rsid w:val="00670898"/>
    <w:rsid w:val="00670A41"/>
    <w:rsid w:val="00671BB9"/>
    <w:rsid w:val="00671CCB"/>
    <w:rsid w:val="00672A25"/>
    <w:rsid w:val="00673AAC"/>
    <w:rsid w:val="006746CC"/>
    <w:rsid w:val="0067526D"/>
    <w:rsid w:val="006819F2"/>
    <w:rsid w:val="00687C32"/>
    <w:rsid w:val="00690217"/>
    <w:rsid w:val="00690998"/>
    <w:rsid w:val="0069133B"/>
    <w:rsid w:val="006914FC"/>
    <w:rsid w:val="00693D8B"/>
    <w:rsid w:val="006951FB"/>
    <w:rsid w:val="00695AC5"/>
    <w:rsid w:val="00696A2E"/>
    <w:rsid w:val="006A106E"/>
    <w:rsid w:val="006A3D12"/>
    <w:rsid w:val="006A5EC3"/>
    <w:rsid w:val="006B1FFF"/>
    <w:rsid w:val="006B3A80"/>
    <w:rsid w:val="006B403E"/>
    <w:rsid w:val="006B7E03"/>
    <w:rsid w:val="006C030E"/>
    <w:rsid w:val="006C15F4"/>
    <w:rsid w:val="006C443A"/>
    <w:rsid w:val="006C4585"/>
    <w:rsid w:val="006D31E8"/>
    <w:rsid w:val="006D43E7"/>
    <w:rsid w:val="006D4A45"/>
    <w:rsid w:val="006D4E48"/>
    <w:rsid w:val="006D50AB"/>
    <w:rsid w:val="006D50B0"/>
    <w:rsid w:val="006D5306"/>
    <w:rsid w:val="006D6597"/>
    <w:rsid w:val="006D7479"/>
    <w:rsid w:val="006E034B"/>
    <w:rsid w:val="006E40FC"/>
    <w:rsid w:val="006E432C"/>
    <w:rsid w:val="006E514B"/>
    <w:rsid w:val="006E5738"/>
    <w:rsid w:val="006E66DD"/>
    <w:rsid w:val="006E77F5"/>
    <w:rsid w:val="006F179A"/>
    <w:rsid w:val="006F52D6"/>
    <w:rsid w:val="006F5CBB"/>
    <w:rsid w:val="006F606C"/>
    <w:rsid w:val="007011D5"/>
    <w:rsid w:val="0070211C"/>
    <w:rsid w:val="00702157"/>
    <w:rsid w:val="00703E45"/>
    <w:rsid w:val="007064F7"/>
    <w:rsid w:val="00706602"/>
    <w:rsid w:val="00707B4E"/>
    <w:rsid w:val="00707C04"/>
    <w:rsid w:val="00711196"/>
    <w:rsid w:val="007119C7"/>
    <w:rsid w:val="00714B89"/>
    <w:rsid w:val="00716197"/>
    <w:rsid w:val="007167F9"/>
    <w:rsid w:val="007213BC"/>
    <w:rsid w:val="00721C37"/>
    <w:rsid w:val="0072202F"/>
    <w:rsid w:val="0072305E"/>
    <w:rsid w:val="007239E4"/>
    <w:rsid w:val="00724924"/>
    <w:rsid w:val="00725067"/>
    <w:rsid w:val="00725B0C"/>
    <w:rsid w:val="007304DA"/>
    <w:rsid w:val="00730AAA"/>
    <w:rsid w:val="007327F4"/>
    <w:rsid w:val="007362CA"/>
    <w:rsid w:val="00736D1A"/>
    <w:rsid w:val="00737AA9"/>
    <w:rsid w:val="00740138"/>
    <w:rsid w:val="00742E8A"/>
    <w:rsid w:val="00744E91"/>
    <w:rsid w:val="0074655E"/>
    <w:rsid w:val="00746A20"/>
    <w:rsid w:val="007517B0"/>
    <w:rsid w:val="007540D7"/>
    <w:rsid w:val="007540EE"/>
    <w:rsid w:val="0075419D"/>
    <w:rsid w:val="0075604F"/>
    <w:rsid w:val="00756066"/>
    <w:rsid w:val="0075671F"/>
    <w:rsid w:val="00756A3A"/>
    <w:rsid w:val="00756F31"/>
    <w:rsid w:val="0076172C"/>
    <w:rsid w:val="00761CD1"/>
    <w:rsid w:val="007625FA"/>
    <w:rsid w:val="00765610"/>
    <w:rsid w:val="00772C7D"/>
    <w:rsid w:val="007746DB"/>
    <w:rsid w:val="007750C6"/>
    <w:rsid w:val="00780E04"/>
    <w:rsid w:val="00783726"/>
    <w:rsid w:val="00784FBC"/>
    <w:rsid w:val="00785AB8"/>
    <w:rsid w:val="00785CBD"/>
    <w:rsid w:val="007920FE"/>
    <w:rsid w:val="00792D99"/>
    <w:rsid w:val="0079450D"/>
    <w:rsid w:val="00795727"/>
    <w:rsid w:val="007A074D"/>
    <w:rsid w:val="007A0BBF"/>
    <w:rsid w:val="007A13DA"/>
    <w:rsid w:val="007A3677"/>
    <w:rsid w:val="007A4C31"/>
    <w:rsid w:val="007A5848"/>
    <w:rsid w:val="007A7598"/>
    <w:rsid w:val="007B02A8"/>
    <w:rsid w:val="007B1958"/>
    <w:rsid w:val="007B1AE9"/>
    <w:rsid w:val="007B5A35"/>
    <w:rsid w:val="007B6B55"/>
    <w:rsid w:val="007C3A68"/>
    <w:rsid w:val="007C4042"/>
    <w:rsid w:val="007C431F"/>
    <w:rsid w:val="007C58FC"/>
    <w:rsid w:val="007D22E4"/>
    <w:rsid w:val="007D53FF"/>
    <w:rsid w:val="007D5E1D"/>
    <w:rsid w:val="007D60A7"/>
    <w:rsid w:val="007D73B9"/>
    <w:rsid w:val="007D7D35"/>
    <w:rsid w:val="007E07E5"/>
    <w:rsid w:val="007E138B"/>
    <w:rsid w:val="007E251C"/>
    <w:rsid w:val="007E33F1"/>
    <w:rsid w:val="007E491D"/>
    <w:rsid w:val="007F013C"/>
    <w:rsid w:val="007F1803"/>
    <w:rsid w:val="007F2C2F"/>
    <w:rsid w:val="007F3354"/>
    <w:rsid w:val="007F5C97"/>
    <w:rsid w:val="007F652E"/>
    <w:rsid w:val="007F741C"/>
    <w:rsid w:val="00800ADD"/>
    <w:rsid w:val="00800E29"/>
    <w:rsid w:val="00802A1E"/>
    <w:rsid w:val="00803E9F"/>
    <w:rsid w:val="0080516E"/>
    <w:rsid w:val="00805C67"/>
    <w:rsid w:val="00805EB2"/>
    <w:rsid w:val="00806205"/>
    <w:rsid w:val="008075D3"/>
    <w:rsid w:val="00810246"/>
    <w:rsid w:val="00811117"/>
    <w:rsid w:val="00815B82"/>
    <w:rsid w:val="008203DC"/>
    <w:rsid w:val="008214EE"/>
    <w:rsid w:val="00822BE2"/>
    <w:rsid w:val="008242CC"/>
    <w:rsid w:val="00825121"/>
    <w:rsid w:val="008308EE"/>
    <w:rsid w:val="00830BAD"/>
    <w:rsid w:val="00830C73"/>
    <w:rsid w:val="00831A80"/>
    <w:rsid w:val="00835C2E"/>
    <w:rsid w:val="00841D1B"/>
    <w:rsid w:val="008438BD"/>
    <w:rsid w:val="008452EB"/>
    <w:rsid w:val="00845712"/>
    <w:rsid w:val="008457D2"/>
    <w:rsid w:val="008473F4"/>
    <w:rsid w:val="00850984"/>
    <w:rsid w:val="0085373B"/>
    <w:rsid w:val="008576F0"/>
    <w:rsid w:val="0086043E"/>
    <w:rsid w:val="0086228F"/>
    <w:rsid w:val="008644D3"/>
    <w:rsid w:val="00864F83"/>
    <w:rsid w:val="00865349"/>
    <w:rsid w:val="00866203"/>
    <w:rsid w:val="008679EF"/>
    <w:rsid w:val="00867AA9"/>
    <w:rsid w:val="00871442"/>
    <w:rsid w:val="00873DC8"/>
    <w:rsid w:val="008743AF"/>
    <w:rsid w:val="00875B2B"/>
    <w:rsid w:val="0087632B"/>
    <w:rsid w:val="008772B5"/>
    <w:rsid w:val="0088322A"/>
    <w:rsid w:val="00883B17"/>
    <w:rsid w:val="00884173"/>
    <w:rsid w:val="00884B80"/>
    <w:rsid w:val="00885AE9"/>
    <w:rsid w:val="0088702E"/>
    <w:rsid w:val="00893412"/>
    <w:rsid w:val="00894EC2"/>
    <w:rsid w:val="00895167"/>
    <w:rsid w:val="00895C98"/>
    <w:rsid w:val="008A067B"/>
    <w:rsid w:val="008A1550"/>
    <w:rsid w:val="008A2B91"/>
    <w:rsid w:val="008A4C67"/>
    <w:rsid w:val="008A63AB"/>
    <w:rsid w:val="008A715E"/>
    <w:rsid w:val="008B1305"/>
    <w:rsid w:val="008B233E"/>
    <w:rsid w:val="008B77E2"/>
    <w:rsid w:val="008C0B1B"/>
    <w:rsid w:val="008C1004"/>
    <w:rsid w:val="008C1FA6"/>
    <w:rsid w:val="008C3A51"/>
    <w:rsid w:val="008C3F7D"/>
    <w:rsid w:val="008C579B"/>
    <w:rsid w:val="008C5F90"/>
    <w:rsid w:val="008C6211"/>
    <w:rsid w:val="008C7C57"/>
    <w:rsid w:val="008D126B"/>
    <w:rsid w:val="008D25F9"/>
    <w:rsid w:val="008D5A8D"/>
    <w:rsid w:val="008D5FD9"/>
    <w:rsid w:val="008D7AAB"/>
    <w:rsid w:val="008E0253"/>
    <w:rsid w:val="008E48DE"/>
    <w:rsid w:val="008E6B92"/>
    <w:rsid w:val="008E72F2"/>
    <w:rsid w:val="008F0501"/>
    <w:rsid w:val="008F1AB7"/>
    <w:rsid w:val="008F1ECC"/>
    <w:rsid w:val="008F4C15"/>
    <w:rsid w:val="008F6F43"/>
    <w:rsid w:val="00901DEA"/>
    <w:rsid w:val="009027E4"/>
    <w:rsid w:val="0091040A"/>
    <w:rsid w:val="00911444"/>
    <w:rsid w:val="00911CEC"/>
    <w:rsid w:val="00912645"/>
    <w:rsid w:val="00913089"/>
    <w:rsid w:val="00914B09"/>
    <w:rsid w:val="00914CBE"/>
    <w:rsid w:val="009158AB"/>
    <w:rsid w:val="009218A2"/>
    <w:rsid w:val="00923B4C"/>
    <w:rsid w:val="00923C5A"/>
    <w:rsid w:val="00925670"/>
    <w:rsid w:val="0092618B"/>
    <w:rsid w:val="00931617"/>
    <w:rsid w:val="00931A34"/>
    <w:rsid w:val="00932F7D"/>
    <w:rsid w:val="009356B6"/>
    <w:rsid w:val="009357D2"/>
    <w:rsid w:val="00936D4E"/>
    <w:rsid w:val="00941B56"/>
    <w:rsid w:val="00943DE3"/>
    <w:rsid w:val="00944A4B"/>
    <w:rsid w:val="00944B90"/>
    <w:rsid w:val="00944F71"/>
    <w:rsid w:val="00945E38"/>
    <w:rsid w:val="00947685"/>
    <w:rsid w:val="009504DA"/>
    <w:rsid w:val="00950BDC"/>
    <w:rsid w:val="009526CA"/>
    <w:rsid w:val="009567E8"/>
    <w:rsid w:val="0095764D"/>
    <w:rsid w:val="00957A73"/>
    <w:rsid w:val="00957F81"/>
    <w:rsid w:val="00960124"/>
    <w:rsid w:val="00962891"/>
    <w:rsid w:val="00962945"/>
    <w:rsid w:val="0096295F"/>
    <w:rsid w:val="009629F5"/>
    <w:rsid w:val="009632F7"/>
    <w:rsid w:val="00964499"/>
    <w:rsid w:val="00966DF7"/>
    <w:rsid w:val="00967357"/>
    <w:rsid w:val="00970082"/>
    <w:rsid w:val="00970432"/>
    <w:rsid w:val="00971064"/>
    <w:rsid w:val="00971524"/>
    <w:rsid w:val="009719A7"/>
    <w:rsid w:val="00971D51"/>
    <w:rsid w:val="00973043"/>
    <w:rsid w:val="009764F9"/>
    <w:rsid w:val="009770F0"/>
    <w:rsid w:val="0097726D"/>
    <w:rsid w:val="0098099F"/>
    <w:rsid w:val="00986A90"/>
    <w:rsid w:val="00987EA4"/>
    <w:rsid w:val="00991A10"/>
    <w:rsid w:val="00991F2F"/>
    <w:rsid w:val="009947D3"/>
    <w:rsid w:val="00995109"/>
    <w:rsid w:val="009965BC"/>
    <w:rsid w:val="00996CB5"/>
    <w:rsid w:val="009976E0"/>
    <w:rsid w:val="009A0E00"/>
    <w:rsid w:val="009A38EB"/>
    <w:rsid w:val="009A60E8"/>
    <w:rsid w:val="009A6474"/>
    <w:rsid w:val="009A7B61"/>
    <w:rsid w:val="009B14D3"/>
    <w:rsid w:val="009B1838"/>
    <w:rsid w:val="009B4963"/>
    <w:rsid w:val="009B5095"/>
    <w:rsid w:val="009B6322"/>
    <w:rsid w:val="009C06AB"/>
    <w:rsid w:val="009C1F72"/>
    <w:rsid w:val="009C70BC"/>
    <w:rsid w:val="009D1B5F"/>
    <w:rsid w:val="009D2E86"/>
    <w:rsid w:val="009D6AB0"/>
    <w:rsid w:val="009D6E7A"/>
    <w:rsid w:val="009E09FE"/>
    <w:rsid w:val="009E4F8B"/>
    <w:rsid w:val="009E7B3C"/>
    <w:rsid w:val="009E7BC3"/>
    <w:rsid w:val="009F1A6D"/>
    <w:rsid w:val="009F2897"/>
    <w:rsid w:val="009F2B17"/>
    <w:rsid w:val="009F39DC"/>
    <w:rsid w:val="009F4074"/>
    <w:rsid w:val="009F632E"/>
    <w:rsid w:val="00A009FA"/>
    <w:rsid w:val="00A01955"/>
    <w:rsid w:val="00A01C02"/>
    <w:rsid w:val="00A062F1"/>
    <w:rsid w:val="00A07D09"/>
    <w:rsid w:val="00A07E4A"/>
    <w:rsid w:val="00A110C3"/>
    <w:rsid w:val="00A160CF"/>
    <w:rsid w:val="00A16E05"/>
    <w:rsid w:val="00A20B8B"/>
    <w:rsid w:val="00A221CB"/>
    <w:rsid w:val="00A23A2E"/>
    <w:rsid w:val="00A24990"/>
    <w:rsid w:val="00A25989"/>
    <w:rsid w:val="00A264F8"/>
    <w:rsid w:val="00A26D01"/>
    <w:rsid w:val="00A30B2D"/>
    <w:rsid w:val="00A34313"/>
    <w:rsid w:val="00A3490A"/>
    <w:rsid w:val="00A37927"/>
    <w:rsid w:val="00A41CB9"/>
    <w:rsid w:val="00A41EA2"/>
    <w:rsid w:val="00A4538B"/>
    <w:rsid w:val="00A45CED"/>
    <w:rsid w:val="00A46E2D"/>
    <w:rsid w:val="00A47825"/>
    <w:rsid w:val="00A52139"/>
    <w:rsid w:val="00A534F4"/>
    <w:rsid w:val="00A536FE"/>
    <w:rsid w:val="00A550EC"/>
    <w:rsid w:val="00A55BAC"/>
    <w:rsid w:val="00A561D8"/>
    <w:rsid w:val="00A60951"/>
    <w:rsid w:val="00A60F3B"/>
    <w:rsid w:val="00A61399"/>
    <w:rsid w:val="00A61533"/>
    <w:rsid w:val="00A640E9"/>
    <w:rsid w:val="00A641DC"/>
    <w:rsid w:val="00A66787"/>
    <w:rsid w:val="00A702FA"/>
    <w:rsid w:val="00A70D65"/>
    <w:rsid w:val="00A71352"/>
    <w:rsid w:val="00A7154A"/>
    <w:rsid w:val="00A73600"/>
    <w:rsid w:val="00A764C7"/>
    <w:rsid w:val="00A76E16"/>
    <w:rsid w:val="00A80947"/>
    <w:rsid w:val="00A83C05"/>
    <w:rsid w:val="00A83D76"/>
    <w:rsid w:val="00A83ECF"/>
    <w:rsid w:val="00A846FE"/>
    <w:rsid w:val="00A847CF"/>
    <w:rsid w:val="00A851B5"/>
    <w:rsid w:val="00A86A5D"/>
    <w:rsid w:val="00A87E3D"/>
    <w:rsid w:val="00A90735"/>
    <w:rsid w:val="00A91733"/>
    <w:rsid w:val="00A9403D"/>
    <w:rsid w:val="00A946BD"/>
    <w:rsid w:val="00A9510A"/>
    <w:rsid w:val="00A96070"/>
    <w:rsid w:val="00A97BD8"/>
    <w:rsid w:val="00AA0F50"/>
    <w:rsid w:val="00AA13F6"/>
    <w:rsid w:val="00AA1A7E"/>
    <w:rsid w:val="00AA1C87"/>
    <w:rsid w:val="00AA24A3"/>
    <w:rsid w:val="00AA3011"/>
    <w:rsid w:val="00AA3275"/>
    <w:rsid w:val="00AA3CFE"/>
    <w:rsid w:val="00AA3E3A"/>
    <w:rsid w:val="00AA62D8"/>
    <w:rsid w:val="00AB16B8"/>
    <w:rsid w:val="00AB35F2"/>
    <w:rsid w:val="00AB3907"/>
    <w:rsid w:val="00AB39C4"/>
    <w:rsid w:val="00AB6B1D"/>
    <w:rsid w:val="00AC62A0"/>
    <w:rsid w:val="00AC6387"/>
    <w:rsid w:val="00AC6641"/>
    <w:rsid w:val="00AC6825"/>
    <w:rsid w:val="00AC7726"/>
    <w:rsid w:val="00AC7821"/>
    <w:rsid w:val="00AD3705"/>
    <w:rsid w:val="00AD6592"/>
    <w:rsid w:val="00AD6E98"/>
    <w:rsid w:val="00AD6FE5"/>
    <w:rsid w:val="00AD72A9"/>
    <w:rsid w:val="00AD7EAF"/>
    <w:rsid w:val="00AE0420"/>
    <w:rsid w:val="00AE04F5"/>
    <w:rsid w:val="00AE2332"/>
    <w:rsid w:val="00AE2357"/>
    <w:rsid w:val="00AE3A68"/>
    <w:rsid w:val="00AE63F9"/>
    <w:rsid w:val="00AE799E"/>
    <w:rsid w:val="00AE7D81"/>
    <w:rsid w:val="00AF233C"/>
    <w:rsid w:val="00AF48B6"/>
    <w:rsid w:val="00AF4CA8"/>
    <w:rsid w:val="00AF4F85"/>
    <w:rsid w:val="00AF5039"/>
    <w:rsid w:val="00AF53DF"/>
    <w:rsid w:val="00AF59E8"/>
    <w:rsid w:val="00AF7669"/>
    <w:rsid w:val="00B01A4D"/>
    <w:rsid w:val="00B02A8D"/>
    <w:rsid w:val="00B041C5"/>
    <w:rsid w:val="00B06FCE"/>
    <w:rsid w:val="00B10A2B"/>
    <w:rsid w:val="00B11288"/>
    <w:rsid w:val="00B1779B"/>
    <w:rsid w:val="00B23094"/>
    <w:rsid w:val="00B25881"/>
    <w:rsid w:val="00B25A63"/>
    <w:rsid w:val="00B260E8"/>
    <w:rsid w:val="00B26DF5"/>
    <w:rsid w:val="00B277C5"/>
    <w:rsid w:val="00B31B0F"/>
    <w:rsid w:val="00B33A89"/>
    <w:rsid w:val="00B34899"/>
    <w:rsid w:val="00B36241"/>
    <w:rsid w:val="00B36789"/>
    <w:rsid w:val="00B42DD3"/>
    <w:rsid w:val="00B43070"/>
    <w:rsid w:val="00B51B13"/>
    <w:rsid w:val="00B53BF2"/>
    <w:rsid w:val="00B54C5B"/>
    <w:rsid w:val="00B56022"/>
    <w:rsid w:val="00B57940"/>
    <w:rsid w:val="00B62384"/>
    <w:rsid w:val="00B64E0F"/>
    <w:rsid w:val="00B659C4"/>
    <w:rsid w:val="00B66491"/>
    <w:rsid w:val="00B66C5E"/>
    <w:rsid w:val="00B70456"/>
    <w:rsid w:val="00B71024"/>
    <w:rsid w:val="00B71FC7"/>
    <w:rsid w:val="00B731BF"/>
    <w:rsid w:val="00B73F06"/>
    <w:rsid w:val="00B76C5F"/>
    <w:rsid w:val="00B772B3"/>
    <w:rsid w:val="00B77C2E"/>
    <w:rsid w:val="00B84405"/>
    <w:rsid w:val="00B854F2"/>
    <w:rsid w:val="00B85C07"/>
    <w:rsid w:val="00B877F9"/>
    <w:rsid w:val="00B91DA8"/>
    <w:rsid w:val="00B956CE"/>
    <w:rsid w:val="00B97763"/>
    <w:rsid w:val="00BA2F92"/>
    <w:rsid w:val="00BA60F5"/>
    <w:rsid w:val="00BA6116"/>
    <w:rsid w:val="00BA6232"/>
    <w:rsid w:val="00BB1E60"/>
    <w:rsid w:val="00BB2B4D"/>
    <w:rsid w:val="00BB665D"/>
    <w:rsid w:val="00BB7260"/>
    <w:rsid w:val="00BC111F"/>
    <w:rsid w:val="00BC15DF"/>
    <w:rsid w:val="00BC34A8"/>
    <w:rsid w:val="00BC3895"/>
    <w:rsid w:val="00BC3AE5"/>
    <w:rsid w:val="00BC4AC1"/>
    <w:rsid w:val="00BC4B67"/>
    <w:rsid w:val="00BC5223"/>
    <w:rsid w:val="00BC5572"/>
    <w:rsid w:val="00BC63B9"/>
    <w:rsid w:val="00BC7514"/>
    <w:rsid w:val="00BC7664"/>
    <w:rsid w:val="00BD0074"/>
    <w:rsid w:val="00BD338F"/>
    <w:rsid w:val="00BD3624"/>
    <w:rsid w:val="00BD4AB3"/>
    <w:rsid w:val="00BD6F6C"/>
    <w:rsid w:val="00BE1158"/>
    <w:rsid w:val="00BE1981"/>
    <w:rsid w:val="00BE1E43"/>
    <w:rsid w:val="00BE218B"/>
    <w:rsid w:val="00BE22B1"/>
    <w:rsid w:val="00BE2A7E"/>
    <w:rsid w:val="00BE31E2"/>
    <w:rsid w:val="00BE33D5"/>
    <w:rsid w:val="00BE38C4"/>
    <w:rsid w:val="00BE3F1E"/>
    <w:rsid w:val="00BE43B5"/>
    <w:rsid w:val="00BF1D54"/>
    <w:rsid w:val="00BF32DC"/>
    <w:rsid w:val="00BF3E24"/>
    <w:rsid w:val="00BF3E5D"/>
    <w:rsid w:val="00BF46FC"/>
    <w:rsid w:val="00BF4F2E"/>
    <w:rsid w:val="00BF7029"/>
    <w:rsid w:val="00BF7776"/>
    <w:rsid w:val="00C0092D"/>
    <w:rsid w:val="00C01282"/>
    <w:rsid w:val="00C012D7"/>
    <w:rsid w:val="00C014E2"/>
    <w:rsid w:val="00C01810"/>
    <w:rsid w:val="00C02A3C"/>
    <w:rsid w:val="00C0300C"/>
    <w:rsid w:val="00C06998"/>
    <w:rsid w:val="00C06CED"/>
    <w:rsid w:val="00C110A5"/>
    <w:rsid w:val="00C11496"/>
    <w:rsid w:val="00C114B8"/>
    <w:rsid w:val="00C12891"/>
    <w:rsid w:val="00C1356A"/>
    <w:rsid w:val="00C20CB9"/>
    <w:rsid w:val="00C21B21"/>
    <w:rsid w:val="00C21F00"/>
    <w:rsid w:val="00C22848"/>
    <w:rsid w:val="00C25886"/>
    <w:rsid w:val="00C2724C"/>
    <w:rsid w:val="00C30BE3"/>
    <w:rsid w:val="00C31E17"/>
    <w:rsid w:val="00C32253"/>
    <w:rsid w:val="00C32B62"/>
    <w:rsid w:val="00C32B8D"/>
    <w:rsid w:val="00C32E44"/>
    <w:rsid w:val="00C3534B"/>
    <w:rsid w:val="00C35F34"/>
    <w:rsid w:val="00C376D2"/>
    <w:rsid w:val="00C400EF"/>
    <w:rsid w:val="00C41132"/>
    <w:rsid w:val="00C42CB7"/>
    <w:rsid w:val="00C43B11"/>
    <w:rsid w:val="00C43EC3"/>
    <w:rsid w:val="00C43F7D"/>
    <w:rsid w:val="00C440D7"/>
    <w:rsid w:val="00C4511A"/>
    <w:rsid w:val="00C45BC8"/>
    <w:rsid w:val="00C51C0D"/>
    <w:rsid w:val="00C52452"/>
    <w:rsid w:val="00C52F32"/>
    <w:rsid w:val="00C52F92"/>
    <w:rsid w:val="00C53D6E"/>
    <w:rsid w:val="00C54A47"/>
    <w:rsid w:val="00C567AF"/>
    <w:rsid w:val="00C56FD8"/>
    <w:rsid w:val="00C579B4"/>
    <w:rsid w:val="00C630AC"/>
    <w:rsid w:val="00C63B94"/>
    <w:rsid w:val="00C64DBA"/>
    <w:rsid w:val="00C6503A"/>
    <w:rsid w:val="00C679B3"/>
    <w:rsid w:val="00C705BE"/>
    <w:rsid w:val="00C73110"/>
    <w:rsid w:val="00C75A82"/>
    <w:rsid w:val="00C7697E"/>
    <w:rsid w:val="00C811A3"/>
    <w:rsid w:val="00C830C8"/>
    <w:rsid w:val="00C84C03"/>
    <w:rsid w:val="00C84DFE"/>
    <w:rsid w:val="00C85C9E"/>
    <w:rsid w:val="00C8641B"/>
    <w:rsid w:val="00C87FC5"/>
    <w:rsid w:val="00C92166"/>
    <w:rsid w:val="00C92711"/>
    <w:rsid w:val="00C92DB1"/>
    <w:rsid w:val="00C92E35"/>
    <w:rsid w:val="00C9380E"/>
    <w:rsid w:val="00C93B6A"/>
    <w:rsid w:val="00C940DA"/>
    <w:rsid w:val="00C94575"/>
    <w:rsid w:val="00C94C46"/>
    <w:rsid w:val="00C94D5D"/>
    <w:rsid w:val="00C96612"/>
    <w:rsid w:val="00CA04C2"/>
    <w:rsid w:val="00CA076A"/>
    <w:rsid w:val="00CA2CF7"/>
    <w:rsid w:val="00CA2E2C"/>
    <w:rsid w:val="00CA30CF"/>
    <w:rsid w:val="00CA4803"/>
    <w:rsid w:val="00CA4A4E"/>
    <w:rsid w:val="00CA57DE"/>
    <w:rsid w:val="00CB1B92"/>
    <w:rsid w:val="00CB1B9D"/>
    <w:rsid w:val="00CB3E06"/>
    <w:rsid w:val="00CB3F72"/>
    <w:rsid w:val="00CB4B8E"/>
    <w:rsid w:val="00CB56C3"/>
    <w:rsid w:val="00CB5E0B"/>
    <w:rsid w:val="00CB6EB2"/>
    <w:rsid w:val="00CB7724"/>
    <w:rsid w:val="00CC0BE8"/>
    <w:rsid w:val="00CC0EA2"/>
    <w:rsid w:val="00CC11F4"/>
    <w:rsid w:val="00CC1346"/>
    <w:rsid w:val="00CC2086"/>
    <w:rsid w:val="00CC2CB7"/>
    <w:rsid w:val="00CC43F7"/>
    <w:rsid w:val="00CC5854"/>
    <w:rsid w:val="00CC667B"/>
    <w:rsid w:val="00CD2AB7"/>
    <w:rsid w:val="00CD340A"/>
    <w:rsid w:val="00CD3F93"/>
    <w:rsid w:val="00CD45C3"/>
    <w:rsid w:val="00CD5089"/>
    <w:rsid w:val="00CD5982"/>
    <w:rsid w:val="00CD6234"/>
    <w:rsid w:val="00CD659A"/>
    <w:rsid w:val="00CD67A7"/>
    <w:rsid w:val="00CE151F"/>
    <w:rsid w:val="00CE2528"/>
    <w:rsid w:val="00CE2D2F"/>
    <w:rsid w:val="00CE4CC6"/>
    <w:rsid w:val="00CE5A0A"/>
    <w:rsid w:val="00CE63F8"/>
    <w:rsid w:val="00CE7C98"/>
    <w:rsid w:val="00CF0268"/>
    <w:rsid w:val="00CF044E"/>
    <w:rsid w:val="00CF5306"/>
    <w:rsid w:val="00CF5C1F"/>
    <w:rsid w:val="00CF7C1D"/>
    <w:rsid w:val="00D014BE"/>
    <w:rsid w:val="00D01E97"/>
    <w:rsid w:val="00D03027"/>
    <w:rsid w:val="00D03272"/>
    <w:rsid w:val="00D040F7"/>
    <w:rsid w:val="00D06EF5"/>
    <w:rsid w:val="00D07CD7"/>
    <w:rsid w:val="00D07E05"/>
    <w:rsid w:val="00D1095C"/>
    <w:rsid w:val="00D14AF0"/>
    <w:rsid w:val="00D15397"/>
    <w:rsid w:val="00D1597F"/>
    <w:rsid w:val="00D163B5"/>
    <w:rsid w:val="00D163CF"/>
    <w:rsid w:val="00D16A16"/>
    <w:rsid w:val="00D171B7"/>
    <w:rsid w:val="00D1727B"/>
    <w:rsid w:val="00D179A4"/>
    <w:rsid w:val="00D20EB4"/>
    <w:rsid w:val="00D214FB"/>
    <w:rsid w:val="00D2213F"/>
    <w:rsid w:val="00D230D0"/>
    <w:rsid w:val="00D24D90"/>
    <w:rsid w:val="00D31B69"/>
    <w:rsid w:val="00D31D02"/>
    <w:rsid w:val="00D3212F"/>
    <w:rsid w:val="00D32668"/>
    <w:rsid w:val="00D33FC1"/>
    <w:rsid w:val="00D343C0"/>
    <w:rsid w:val="00D34F18"/>
    <w:rsid w:val="00D35259"/>
    <w:rsid w:val="00D35D87"/>
    <w:rsid w:val="00D363F8"/>
    <w:rsid w:val="00D37DBB"/>
    <w:rsid w:val="00D410C2"/>
    <w:rsid w:val="00D41C68"/>
    <w:rsid w:val="00D42513"/>
    <w:rsid w:val="00D42CA2"/>
    <w:rsid w:val="00D44CF7"/>
    <w:rsid w:val="00D45D92"/>
    <w:rsid w:val="00D47079"/>
    <w:rsid w:val="00D47838"/>
    <w:rsid w:val="00D478F3"/>
    <w:rsid w:val="00D47B6D"/>
    <w:rsid w:val="00D5061E"/>
    <w:rsid w:val="00D52086"/>
    <w:rsid w:val="00D5396C"/>
    <w:rsid w:val="00D54860"/>
    <w:rsid w:val="00D54AD0"/>
    <w:rsid w:val="00D551C2"/>
    <w:rsid w:val="00D57B06"/>
    <w:rsid w:val="00D57DC5"/>
    <w:rsid w:val="00D610B2"/>
    <w:rsid w:val="00D634EC"/>
    <w:rsid w:val="00D657A2"/>
    <w:rsid w:val="00D65AEC"/>
    <w:rsid w:val="00D65BE1"/>
    <w:rsid w:val="00D66031"/>
    <w:rsid w:val="00D661A2"/>
    <w:rsid w:val="00D66F6B"/>
    <w:rsid w:val="00D7247D"/>
    <w:rsid w:val="00D766C8"/>
    <w:rsid w:val="00D82300"/>
    <w:rsid w:val="00D83B39"/>
    <w:rsid w:val="00D84661"/>
    <w:rsid w:val="00D900E3"/>
    <w:rsid w:val="00D9013C"/>
    <w:rsid w:val="00D90251"/>
    <w:rsid w:val="00D9236A"/>
    <w:rsid w:val="00D92A89"/>
    <w:rsid w:val="00D95C66"/>
    <w:rsid w:val="00D968F9"/>
    <w:rsid w:val="00D97514"/>
    <w:rsid w:val="00DA434A"/>
    <w:rsid w:val="00DA4C5E"/>
    <w:rsid w:val="00DA5B98"/>
    <w:rsid w:val="00DB255C"/>
    <w:rsid w:val="00DB2BB3"/>
    <w:rsid w:val="00DB35C9"/>
    <w:rsid w:val="00DB3902"/>
    <w:rsid w:val="00DB66BC"/>
    <w:rsid w:val="00DB69D6"/>
    <w:rsid w:val="00DC21C8"/>
    <w:rsid w:val="00DC22DD"/>
    <w:rsid w:val="00DC3433"/>
    <w:rsid w:val="00DC384A"/>
    <w:rsid w:val="00DC5442"/>
    <w:rsid w:val="00DC59F1"/>
    <w:rsid w:val="00DC5B1F"/>
    <w:rsid w:val="00DC5C21"/>
    <w:rsid w:val="00DC6DDD"/>
    <w:rsid w:val="00DC731B"/>
    <w:rsid w:val="00DD0471"/>
    <w:rsid w:val="00DD1FFA"/>
    <w:rsid w:val="00DD2552"/>
    <w:rsid w:val="00DD2627"/>
    <w:rsid w:val="00DD325D"/>
    <w:rsid w:val="00DD3C0B"/>
    <w:rsid w:val="00DD3D68"/>
    <w:rsid w:val="00DD4774"/>
    <w:rsid w:val="00DD4D4B"/>
    <w:rsid w:val="00DD55A1"/>
    <w:rsid w:val="00DD69A6"/>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C8E"/>
    <w:rsid w:val="00DF5147"/>
    <w:rsid w:val="00DF51C2"/>
    <w:rsid w:val="00DF6EF5"/>
    <w:rsid w:val="00E015C9"/>
    <w:rsid w:val="00E0328E"/>
    <w:rsid w:val="00E03B54"/>
    <w:rsid w:val="00E041D8"/>
    <w:rsid w:val="00E070BB"/>
    <w:rsid w:val="00E12426"/>
    <w:rsid w:val="00E14CDE"/>
    <w:rsid w:val="00E14E60"/>
    <w:rsid w:val="00E163B6"/>
    <w:rsid w:val="00E168CE"/>
    <w:rsid w:val="00E1742F"/>
    <w:rsid w:val="00E20B13"/>
    <w:rsid w:val="00E22F01"/>
    <w:rsid w:val="00E23E28"/>
    <w:rsid w:val="00E2401F"/>
    <w:rsid w:val="00E24ADF"/>
    <w:rsid w:val="00E25E32"/>
    <w:rsid w:val="00E3064A"/>
    <w:rsid w:val="00E30689"/>
    <w:rsid w:val="00E30F2F"/>
    <w:rsid w:val="00E3160C"/>
    <w:rsid w:val="00E32BC9"/>
    <w:rsid w:val="00E32DA4"/>
    <w:rsid w:val="00E33560"/>
    <w:rsid w:val="00E3413E"/>
    <w:rsid w:val="00E3415D"/>
    <w:rsid w:val="00E348BC"/>
    <w:rsid w:val="00E362FF"/>
    <w:rsid w:val="00E3725B"/>
    <w:rsid w:val="00E3746A"/>
    <w:rsid w:val="00E41C2B"/>
    <w:rsid w:val="00E41D95"/>
    <w:rsid w:val="00E422A0"/>
    <w:rsid w:val="00E42C77"/>
    <w:rsid w:val="00E437C8"/>
    <w:rsid w:val="00E44111"/>
    <w:rsid w:val="00E45493"/>
    <w:rsid w:val="00E46142"/>
    <w:rsid w:val="00E47379"/>
    <w:rsid w:val="00E479CC"/>
    <w:rsid w:val="00E50B8A"/>
    <w:rsid w:val="00E56C0F"/>
    <w:rsid w:val="00E579B8"/>
    <w:rsid w:val="00E618AA"/>
    <w:rsid w:val="00E640B2"/>
    <w:rsid w:val="00E6418D"/>
    <w:rsid w:val="00E708F4"/>
    <w:rsid w:val="00E70EFA"/>
    <w:rsid w:val="00E728B1"/>
    <w:rsid w:val="00E739C7"/>
    <w:rsid w:val="00E75F29"/>
    <w:rsid w:val="00E82BE6"/>
    <w:rsid w:val="00E82E52"/>
    <w:rsid w:val="00E852CA"/>
    <w:rsid w:val="00E8644D"/>
    <w:rsid w:val="00E86A41"/>
    <w:rsid w:val="00E87458"/>
    <w:rsid w:val="00E87D82"/>
    <w:rsid w:val="00E944A6"/>
    <w:rsid w:val="00E95D96"/>
    <w:rsid w:val="00E96B51"/>
    <w:rsid w:val="00E96EB6"/>
    <w:rsid w:val="00E976CF"/>
    <w:rsid w:val="00E97C72"/>
    <w:rsid w:val="00EA04B0"/>
    <w:rsid w:val="00EA1C04"/>
    <w:rsid w:val="00EA3D26"/>
    <w:rsid w:val="00EA3EF2"/>
    <w:rsid w:val="00EA62EE"/>
    <w:rsid w:val="00EA6476"/>
    <w:rsid w:val="00EA7BEF"/>
    <w:rsid w:val="00EA7E9A"/>
    <w:rsid w:val="00EB0C4A"/>
    <w:rsid w:val="00EB37CE"/>
    <w:rsid w:val="00EB552F"/>
    <w:rsid w:val="00EB567E"/>
    <w:rsid w:val="00EB694C"/>
    <w:rsid w:val="00EB77C9"/>
    <w:rsid w:val="00EB7909"/>
    <w:rsid w:val="00EC1325"/>
    <w:rsid w:val="00EC229C"/>
    <w:rsid w:val="00EC2380"/>
    <w:rsid w:val="00EC2B36"/>
    <w:rsid w:val="00EC59AD"/>
    <w:rsid w:val="00EC6253"/>
    <w:rsid w:val="00EC7D89"/>
    <w:rsid w:val="00ED0F4C"/>
    <w:rsid w:val="00ED4134"/>
    <w:rsid w:val="00ED4B1D"/>
    <w:rsid w:val="00ED526E"/>
    <w:rsid w:val="00ED5A3E"/>
    <w:rsid w:val="00ED5EEC"/>
    <w:rsid w:val="00EE132A"/>
    <w:rsid w:val="00EE1643"/>
    <w:rsid w:val="00EE2877"/>
    <w:rsid w:val="00EE2C34"/>
    <w:rsid w:val="00EE5F4A"/>
    <w:rsid w:val="00EE6B3A"/>
    <w:rsid w:val="00EE7072"/>
    <w:rsid w:val="00EF0ABD"/>
    <w:rsid w:val="00EF31C6"/>
    <w:rsid w:val="00EF3D12"/>
    <w:rsid w:val="00EF7095"/>
    <w:rsid w:val="00F00001"/>
    <w:rsid w:val="00F0006E"/>
    <w:rsid w:val="00F00D11"/>
    <w:rsid w:val="00F018C2"/>
    <w:rsid w:val="00F022C9"/>
    <w:rsid w:val="00F027D0"/>
    <w:rsid w:val="00F03801"/>
    <w:rsid w:val="00F03D6B"/>
    <w:rsid w:val="00F03D82"/>
    <w:rsid w:val="00F0681D"/>
    <w:rsid w:val="00F1083D"/>
    <w:rsid w:val="00F1092E"/>
    <w:rsid w:val="00F124A4"/>
    <w:rsid w:val="00F132C3"/>
    <w:rsid w:val="00F16F0F"/>
    <w:rsid w:val="00F246D7"/>
    <w:rsid w:val="00F25B24"/>
    <w:rsid w:val="00F25D58"/>
    <w:rsid w:val="00F3002F"/>
    <w:rsid w:val="00F315BD"/>
    <w:rsid w:val="00F328FE"/>
    <w:rsid w:val="00F34070"/>
    <w:rsid w:val="00F34C12"/>
    <w:rsid w:val="00F40422"/>
    <w:rsid w:val="00F40EF8"/>
    <w:rsid w:val="00F43C70"/>
    <w:rsid w:val="00F43FBD"/>
    <w:rsid w:val="00F46CA2"/>
    <w:rsid w:val="00F53B51"/>
    <w:rsid w:val="00F559FB"/>
    <w:rsid w:val="00F57562"/>
    <w:rsid w:val="00F578FC"/>
    <w:rsid w:val="00F57B15"/>
    <w:rsid w:val="00F60925"/>
    <w:rsid w:val="00F61517"/>
    <w:rsid w:val="00F61B67"/>
    <w:rsid w:val="00F62746"/>
    <w:rsid w:val="00F67DDF"/>
    <w:rsid w:val="00F70746"/>
    <w:rsid w:val="00F72676"/>
    <w:rsid w:val="00F7331D"/>
    <w:rsid w:val="00F75395"/>
    <w:rsid w:val="00F75771"/>
    <w:rsid w:val="00F75B1F"/>
    <w:rsid w:val="00F77546"/>
    <w:rsid w:val="00F8004A"/>
    <w:rsid w:val="00F806A3"/>
    <w:rsid w:val="00F819F1"/>
    <w:rsid w:val="00F832BD"/>
    <w:rsid w:val="00F85430"/>
    <w:rsid w:val="00F90579"/>
    <w:rsid w:val="00F92941"/>
    <w:rsid w:val="00F9319E"/>
    <w:rsid w:val="00F96564"/>
    <w:rsid w:val="00F96880"/>
    <w:rsid w:val="00F97453"/>
    <w:rsid w:val="00FA0E7C"/>
    <w:rsid w:val="00FA1D89"/>
    <w:rsid w:val="00FA1DA9"/>
    <w:rsid w:val="00FA1F71"/>
    <w:rsid w:val="00FA3AF3"/>
    <w:rsid w:val="00FA5240"/>
    <w:rsid w:val="00FA6744"/>
    <w:rsid w:val="00FA70BB"/>
    <w:rsid w:val="00FA77EA"/>
    <w:rsid w:val="00FB0425"/>
    <w:rsid w:val="00FB2AD8"/>
    <w:rsid w:val="00FB2C52"/>
    <w:rsid w:val="00FB3063"/>
    <w:rsid w:val="00FB4E49"/>
    <w:rsid w:val="00FB4FF5"/>
    <w:rsid w:val="00FB7835"/>
    <w:rsid w:val="00FC1A06"/>
    <w:rsid w:val="00FC2211"/>
    <w:rsid w:val="00FC2FA4"/>
    <w:rsid w:val="00FC4902"/>
    <w:rsid w:val="00FC4DB8"/>
    <w:rsid w:val="00FC59F3"/>
    <w:rsid w:val="00FD0375"/>
    <w:rsid w:val="00FD40CF"/>
    <w:rsid w:val="00FD430F"/>
    <w:rsid w:val="00FD46A5"/>
    <w:rsid w:val="00FD62EA"/>
    <w:rsid w:val="00FD7A88"/>
    <w:rsid w:val="00FE00DD"/>
    <w:rsid w:val="00FE06A4"/>
    <w:rsid w:val="00FE0C3F"/>
    <w:rsid w:val="00FE3CF0"/>
    <w:rsid w:val="00FE4F7C"/>
    <w:rsid w:val="00FE6777"/>
    <w:rsid w:val="00FE6871"/>
    <w:rsid w:val="00FF1E22"/>
    <w:rsid w:val="00FF2D26"/>
    <w:rsid w:val="00FF3038"/>
    <w:rsid w:val="00FF6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5F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4D"/>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15"/>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73"/>
    <w:rsid w:val="009218A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EA64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44D"/>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15"/>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73"/>
    <w:rsid w:val="009218A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3-Accent1">
    <w:name w:val="Medium Grid 3 Accent 1"/>
    <w:basedOn w:val="TableNormal"/>
    <w:uiPriority w:val="69"/>
    <w:rsid w:val="00EA64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cdm@coe.i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Nedim.vrabac@coe.int" TargetMode="External"/><Relationship Id="rId28"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coe.int" TargetMode="External"/><Relationship Id="rId27" Type="http://schemas.openxmlformats.org/officeDocument/2006/relationships/hyperlink" Target="mailto:cdm@coe.int" TargetMode="External"/><Relationship Id="rId30" Type="http://schemas.openxmlformats.org/officeDocument/2006/relationships/header" Target="header13.xml"/><Relationship Id="rId35"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38c6fa-9a4a-497b-a233-5c4f8bc6fea9">
      <Value>33</Value>
      <Value>294</Value>
      <Value>246</Value>
      <Value>173</Value>
    </TaxCatchAll>
    <theme2 xmlns="b52621d8-5315-4ff3-b460-ca3577c5f43d">None</theme2>
    <Type_x0020_avis_x0020_juridique xmlns="b52621d8-5315-4ff3-b460-ca3577c5f43d">AO – Appel d’offres</Type_x0020_avis_x0020_juridique>
    <Statut xmlns="b52621d8-5315-4ff3-b460-ca3577c5f43d">En cours / In progress</Statut>
    <juriste xmlns="b52621d8-5315-4ff3-b460-ca3577c5f43d">OLIVIA PERCIVAL</juriste>
    <dd3f7a2b1a1343efb27fc030c8c4d38f xmlns="b52621d8-5315-4ff3-b460-ca3577c5f43d">
      <Terms xmlns="http://schemas.microsoft.com/office/infopath/2007/PartnerControls">
        <TermInfo xmlns="http://schemas.microsoft.com/office/infopath/2007/PartnerControls">
          <TermName xmlns="http://schemas.microsoft.com/office/infopath/2007/PartnerControls">ROMACT</TermName>
          <TermId xmlns="http://schemas.microsoft.com/office/infopath/2007/PartnerControls">c2aa2f98-9ed5-442b-a492-74f92ab26e52</TermId>
        </TermInfo>
        <TermInfo xmlns="http://schemas.microsoft.com/office/infopath/2007/PartnerControls">
          <TermName xmlns="http://schemas.microsoft.com/office/infopath/2007/PartnerControls">consultant</TermName>
          <TermId xmlns="http://schemas.microsoft.com/office/infopath/2007/PartnerControls">f1e2ddf3-cacb-41d1-9571-012746de95d5</TermId>
        </TermInfo>
        <TermInfo xmlns="http://schemas.microsoft.com/office/infopath/2007/PartnerControls">
          <TermName xmlns="http://schemas.microsoft.com/office/infopath/2007/PartnerControls">EB</TermName>
          <TermId xmlns="http://schemas.microsoft.com/office/infopath/2007/PartnerControls">7d599960-dc8c-4d84-a905-65b4e1550cb4</TermId>
        </TermInfo>
      </Terms>
    </dd3f7a2b1a1343efb27fc030c8c4d38f>
    <categorie1 xmlns="b52621d8-5315-4ff3-b460-ca3577c5f43d">Procurement - Elaboration - Intellectual Services</categorie1>
    <numero xmlns="b52621d8-5315-4ff3-b460-ca3577c5f43d" xsi:nil="true"/>
    <jeb0d8b582634f03a478ba044f9728fa xmlns="b52621d8-5315-4ff3-b460-ca3577c5f43d">
      <Terms xmlns="http://schemas.microsoft.com/office/infopath/2007/PartnerControls">
        <TermInfo xmlns="http://schemas.microsoft.com/office/infopath/2007/PartnerControls">
          <TermName xmlns="http://schemas.microsoft.com/office/infopath/2007/PartnerControls">Rule No. 1333 of 29 June 2011 on the procurement procedures of the Council of Europe</TermName>
          <TermId xmlns="http://schemas.microsoft.com/office/infopath/2007/PartnerControls">8f6bdc07-ca57-4b3a-be8a-db49b96f13d7</TermId>
        </TermInfo>
      </Terms>
    </jeb0d8b582634f03a478ba044f9728fa>
    <Directorate_x002f_MAE xmlns="b52621d8-5315-4ff3-b460-ca3577c5f43d">DGII – Democracy</Directorate_x002f_MAE>
    <Date_x0020_de_x0020_publication xmlns="b52621d8-5315-4ff3-b460-ca3577c5f4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AE – Acte d’Engagement – EN" ma:contentTypeID="0x010100354C0229DE653940A0749F99E5F4969B0500F9483E48731101408698A665853FCF04" ma:contentTypeVersion="11" ma:contentTypeDescription="" ma:contentTypeScope="" ma:versionID="6ab0e6974062c5ce5e974043eb09ba7e">
  <xsd:schema xmlns:xsd="http://www.w3.org/2001/XMLSchema" xmlns:xs="http://www.w3.org/2001/XMLSchema" xmlns:p="http://schemas.microsoft.com/office/2006/metadata/properties" xmlns:ns2="b52621d8-5315-4ff3-b460-ca3577c5f43d" xmlns:ns4="4838c6fa-9a4a-497b-a233-5c4f8bc6fea9" targetNamespace="http://schemas.microsoft.com/office/2006/metadata/properties" ma:root="true" ma:fieldsID="e41c02542b03b7871e1f5a7a404dd781" ns2:_="" ns4:_="">
    <xsd:import namespace="b52621d8-5315-4ff3-b460-ca3577c5f43d"/>
    <xsd:import namespace="4838c6fa-9a4a-497b-a233-5c4f8bc6fea9"/>
    <xsd:element name="properties">
      <xsd:complexType>
        <xsd:sequence>
          <xsd:element name="documentManagement">
            <xsd:complexType>
              <xsd:all>
                <xsd:element ref="ns2:Type_x0020_avis_x0020_juridique" minOccurs="0"/>
                <xsd:element ref="ns2:numero" minOccurs="0"/>
                <xsd:element ref="ns2:Directorate_x002f_MAE" minOccurs="0"/>
                <xsd:element ref="ns2:categorie1" minOccurs="0"/>
                <xsd:element ref="ns2:theme2" minOccurs="0"/>
                <xsd:element ref="ns2:Statut" minOccurs="0"/>
                <xsd:element ref="ns2:Date_x0020_de_x0020_publication" minOccurs="0"/>
                <xsd:element ref="ns2:juriste" minOccurs="0"/>
                <xsd:element ref="ns4:TaxCatchAllLabel" minOccurs="0"/>
                <xsd:element ref="ns4:TaxCatchAll" minOccurs="0"/>
                <xsd:element ref="ns2:jeb0d8b582634f03a478ba044f9728fa" minOccurs="0"/>
                <xsd:element ref="ns2:dd3f7a2b1a1343efb27fc030c8c4d38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621d8-5315-4ff3-b460-ca3577c5f43d" elementFormDefault="qualified">
    <xsd:import namespace="http://schemas.microsoft.com/office/2006/documentManagement/types"/>
    <xsd:import namespace="http://schemas.microsoft.com/office/infopath/2007/PartnerControls"/>
    <xsd:element name="Type_x0020_avis_x0020_juridique" ma:index="2" nillable="true" ma:displayName="Type de document" ma:format="Dropdown" ma:internalName="Type_x0020_avis_x0020_juridique">
      <xsd:simpleType>
        <xsd:restriction base="dms:Choice">
          <xsd:enumeration value="AE - Acte d’Engagement"/>
          <xsd:enumeration value="Former advice"/>
          <xsd:enumeration value="LO - Legal Opinion"/>
          <xsd:enumeration value="MEMO – Avis par MEMO"/>
          <xsd:enumeration value="MAIL – Avis par email"/>
          <xsd:enumeration value="NOTE – Note"/>
          <xsd:enumeration value="GUID – Lignes directrices (« guidelines »), guide pratique"/>
          <xsd:enumeration value="CIRC – Circulaire"/>
          <xsd:enumeration value="INS – Instruction"/>
          <xsd:enumeration value="DEC – Décision"/>
          <xsd:enumeration value="RULE – Arrêté"/>
          <xsd:enumeration value="RES – Résolution"/>
          <xsd:enumeration value="REC – Recommandation"/>
          <xsd:enumeration value="CONV – Convention (série ETS)"/>
          <xsd:enumeration value="ToR – Terms of reference (for institutional questions only (committtees), not for service providers…)"/>
          <xsd:enumeration value="ETU – Etude, Analyse de portée générale préparée par la DLA"/>
          <xsd:enumeration value="LET – Lettre"/>
          <xsd:enumeration value="SpeCond – Conditions Spéciales"/>
          <xsd:enumeration value="GenCond – Conditions gnérales"/>
          <xsd:enumeration value="Specif – Spécifications techniques (ou fonctionnelles)"/>
          <xsd:enumeration value="AO – Appel d’offres"/>
          <xsd:enumeration value="CONTR – Contrat"/>
          <xsd:enumeration value="AVE – Avenant / Addendum / Amendment"/>
          <xsd:enumeration value="FC – Contrat-cadre (marché à bon de commande)"/>
          <xsd:enumeration value="FA – Accord-cadre"/>
          <xsd:enumeration value="GRANT – Accord de subvention"/>
          <xsd:enumeration value="AA/ACOOP – Arrangement administratif (Accord de coopération)"/>
          <xsd:enumeration value="ADIP – Accord bilatéral avec un Etat membre ou un autre OI (accords complémentaires au GAPI / Memorandum of Understanding / FAA CoE-UE = Accord relevant du droit international public"/>
          <xsd:enumeration value="ABILEDQM – Accord bilateral signé avec des autorités nationales, locales ou des instituts spécifiques (publics ou privés)"/>
          <xsd:enumeration value="NV – Note verbale"/>
          <xsd:enumeration value="SUIGE – Accord sui generis (ni contrat, ni grant, ni AA, ni accord bilatéral avec un EM ou une OI …)."/>
          <xsd:enumeration value="MTA – Accord de transfert de matériel"/>
          <xsd:enumeration value="ConfidA – Accord de confidentialité"/>
          <xsd:enumeration value="RépRA – réponse réclamation administrative"/>
          <xsd:enumeration value="ObsTA – Observations recours"/>
          <xsd:enumeration value="DuplTA – Mémoire en duplique recours"/>
          <xsd:enumeration value="SursTA – Observations sursis"/>
          <xsd:enumeration value="LetTA – Lettre au TA"/>
          <xsd:enumeration value="PlaidTA – Plaidoirie"/>
          <xsd:enumeration value="Commentaires"/>
          <xsd:enumeration value="Contentieux"/>
        </xsd:restriction>
      </xsd:simpleType>
    </xsd:element>
    <xsd:element name="numero" ma:index="3" nillable="true" ma:displayName="Numero" ma:internalName="numero">
      <xsd:simpleType>
        <xsd:restriction base="dms:Text">
          <xsd:maxLength value="255"/>
        </xsd:restriction>
      </xsd:simpleType>
    </xsd:element>
    <xsd:element name="Directorate_x002f_MAE" ma:index="4" nillable="true" ma:displayName="MAE" ma:format="Dropdown" ma:internalName="Directorate_x002F_MAE">
      <xsd:simpleType>
        <xsd:restriction base="dms:Choice">
          <xsd:enumeration value="AccPar – Other partial and enlarged agreements"/>
          <xsd:enumeration value="CEB – Banque et Secrétariat de la Banque"/>
          <xsd:enumeration value="CdP – Staff Committee"/>
          <xsd:enumeration value="Comm – Office of the Commissionner for Human Rights"/>
          <xsd:enumeration value="DER – External Relations"/>
          <xsd:enumeration value="DC – Communication"/>
          <xsd:enumeration value="DGI – Human Rights and Rule of Law"/>
          <xsd:enumeration value="DGII – Democracy"/>
          <xsd:enumeration value="DIO – Directorate of Internal Oversight"/>
          <xsd:enumeration value="DGA – General Administration"/>
          <xsd:enumeration value="DPB – Programme and Budget"/>
          <xsd:enumeration value="DGA – Treasury, Payments, Accounting Department"/>
          <xsd:enumeration value="DGA – Common services, Procurement Department"/>
          <xsd:enumeration value="DRH – Human Resources"/>
          <xsd:enumeration value="ITEM – Interpretation, Travel, Events and Multimedia"/>
          <xsd:enumeration value="DGS – General Services"/>
          <xsd:enumeration value="DIT – Information Technology"/>
          <xsd:enumeration value="DLAPIL – Directorate of Legal Advice and Public International Law"/>
          <xsd:enumeration value="DPA – Political Affairs"/>
          <xsd:enumeration value="DPP – Political Planification"/>
          <xsd:enumeration value="EAO - European Audiovisual Observatory"/>
          <xsd:enumeration value="ECHR – Registrar of the European Court of Human Rights"/>
          <xsd:enumeration value="EDQM - European Directorate for the Quality of Medecine"/>
          <xsd:enumeration value="Eurimages"/>
          <xsd:enumeration value="EYC - European Youth Center"/>
          <xsd:enumeration value="ODGP – Office for the Directorate General of Programmes"/>
          <xsd:enumeration value="PO – Cabinet (Private Office)"/>
          <xsd:enumeration value="PROT – Protocol"/>
          <xsd:enumeration value="SecCM – Secretariat of the Committee of Ministers"/>
          <xsd:enumeration value="SecCongress – Secretariat of the Congress"/>
          <xsd:enumeration value="SecPACE – Secretariat of the Parliamentary Assembly"/>
          <xsd:enumeration value="TACE –  Registrar of the Administrative Tribunal"/>
          <xsd:enumeration value="CHS"/>
          <xsd:enumeration value="DGA – General Administration - Central Division (do not use)"/>
          <xsd:enumeration value="DPFL – Programme Finance and Linguistic services (do not use)"/>
          <xsd:enumeration value="DLOG – Logistic (do not use)"/>
        </xsd:restriction>
      </xsd:simpleType>
    </xsd:element>
    <xsd:element name="categorie1" ma:index="5" nillable="true" ma:displayName="Thème 1" ma:default="None" ma:format="Dropdown" ma:internalName="theme1">
      <xsd:simpleType>
        <xsd:restriction base="dms:Choice">
          <xsd:enumeration value="None"/>
          <xsd:enumeration value="Call for Tenders"/>
          <xsd:enumeration value="CoE Asset Management"/>
          <xsd:enumeration value="Conventional Issues"/>
          <xsd:enumeration value="Data protection"/>
          <xsd:enumeration value="Eurimages"/>
          <xsd:enumeration value="External presence"/>
          <xsd:enumeration value="Framework Administrative Agreements"/>
          <xsd:enumeration value="Grant"/>
          <xsd:enumeration value="Grant - Elaboration"/>
          <xsd:enumeration value="Grant - Execution"/>
          <xsd:enumeration value="Guidelines"/>
          <xsd:enumeration value="Institutional Issues"/>
          <xsd:enumeration value="Institutional Issues - CM"/>
          <xsd:enumeration value="Institutional Issues - Co-operation with EU"/>
          <xsd:enumeration value="Institutional Issues - Co-operation with Governments and IOs"/>
          <xsd:enumeration value="Institutional Issues - Co-operation with NGO"/>
          <xsd:enumeration value="Institutional Issues - Co-operation with private sector"/>
          <xsd:enumeration value="Institutional Issues - Functioning of the CoE Organs/Institutions"/>
          <xsd:enumeration value="Institutional Issues - Functioning of the CoE Organs/Institutions - Intergovernmental Committees and Subordinate bodies"/>
          <xsd:enumeration value="Intellectual Property"/>
          <xsd:enumeration value="Partial Agreements"/>
          <xsd:enumeration value="Partial Agreements - CEB"/>
          <xsd:enumeration value="Private Office"/>
          <xsd:enumeration value="Privileges and Immunities"/>
          <xsd:enumeration value="Procurement"/>
          <xsd:enumeration value="Procurement - Elaboration"/>
          <xsd:enumeration value="Procurement - Elaboration - Events Organisation"/>
          <xsd:enumeration value="Procurement - Elaboration - Goods"/>
          <xsd:enumeration value="Procurement - Elaboration - Intellectual Services"/>
          <xsd:enumeration value="Procurement - Elaboration - IT"/>
          <xsd:enumeration value="Procurement - Elaboration - Services"/>
          <xsd:enumeration value="Procurement - Elaboration - Works"/>
          <xsd:enumeration value="Procurement - Execution"/>
          <xsd:enumeration value="Procurement - Selection"/>
          <xsd:enumeration value="Recommandations"/>
          <xsd:enumeration value="Staff Issues"/>
          <xsd:enumeration value="Staff Issues - Careers"/>
          <xsd:enumeration value="Staff Issues - Interpretation of Staff Regulations"/>
          <xsd:enumeration value="Staff Issues - Local Staff"/>
          <xsd:enumeration value="Staff Issues - Pensions"/>
          <xsd:enumeration value="Staff Issues - Reclamations and Litigations"/>
          <xsd:enumeration value="Staff Issues - Remuneration"/>
        </xsd:restriction>
      </xsd:simpleType>
    </xsd:element>
    <xsd:element name="theme2" ma:index="6" nillable="true" ma:displayName="Thème 2" ma:default="None" ma:format="Dropdown" ma:internalName="theme2">
      <xsd:simpleType>
        <xsd:restriction base="dms:Choice">
          <xsd:enumeration value="None"/>
          <xsd:enumeration value="Call for Tenders"/>
          <xsd:enumeration value="CoE Asset Management"/>
          <xsd:enumeration value="Conventional Issues"/>
          <xsd:enumeration value="Data protection"/>
          <xsd:enumeration value="Eurimages"/>
          <xsd:enumeration value="External presence"/>
          <xsd:enumeration value="Framework Administrative Agreements"/>
          <xsd:enumeration value="Grant"/>
          <xsd:enumeration value="Grant - Elaboration"/>
          <xsd:enumeration value="Grant - Execution"/>
          <xsd:enumeration value="Institutional Issues"/>
          <xsd:enumeration value="Institutional Issues - CM"/>
          <xsd:enumeration value="Institutional Issues - Co-operation with EU"/>
          <xsd:enumeration value="Institutional Issues - Co-operation with Governments and IOs"/>
          <xsd:enumeration value="Institutional Issues - Co-operation with NGO"/>
          <xsd:enumeration value="Institutional Issues - Co-operation with private sector"/>
          <xsd:enumeration value="Institutional Issues - Functioning of the CoE Organs/Institutions"/>
          <xsd:enumeration value="Institutional Issues - Functioning of the CoE Organs/Institutions - Intergovernmental Committees and Subordinate bodies"/>
          <xsd:enumeration value="Intellectual Property"/>
          <xsd:enumeration value="Partial Agreements"/>
          <xsd:enumeration value="Partial Agreements - CEB"/>
          <xsd:enumeration value="Private Office"/>
          <xsd:enumeration value="Privileges and Immunities"/>
          <xsd:enumeration value="Procurement"/>
          <xsd:enumeration value="Procurement - Elaboration"/>
          <xsd:enumeration value="Procurement - Elaboration - Events Organisation"/>
          <xsd:enumeration value="Procurement - Elaboration - Goods"/>
          <xsd:enumeration value="Procurement - Elaboration - Intellectual Services"/>
          <xsd:enumeration value="Procurement - Elaboration - IT"/>
          <xsd:enumeration value="Procurement - Elaboration - Services"/>
          <xsd:enumeration value="Procurement - Elaboration - Works"/>
          <xsd:enumeration value="Procurement - Execution"/>
          <xsd:enumeration value="Procurement - Selection"/>
          <xsd:enumeration value="Recommandations"/>
          <xsd:enumeration value="Staff Issues"/>
          <xsd:enumeration value="Staff Issues - Careers"/>
          <xsd:enumeration value="Staff Issues - Interpretation of Staff Regulations"/>
          <xsd:enumeration value="Staff Issues - Local Staff"/>
          <xsd:enumeration value="Staff Issues - Pensions"/>
          <xsd:enumeration value="Staff Issues - Reclamations and Litigations"/>
          <xsd:enumeration value="Staff Issues - Remuneration"/>
        </xsd:restriction>
      </xsd:simpleType>
    </xsd:element>
    <xsd:element name="Statut" ma:index="10" nillable="true" ma:displayName="Statut" ma:default="Nouveau / New" ma:format="Dropdown" ma:internalName="Statut">
      <xsd:simpleType>
        <xsd:restriction base="dms:Choice">
          <xsd:enumeration value="Nouveau / New"/>
          <xsd:enumeration value="En cours / In progress"/>
          <xsd:enumeration value="Terminé / Closed"/>
        </xsd:restriction>
      </xsd:simpleType>
    </xsd:element>
    <xsd:element name="Date_x0020_de_x0020_publication" ma:index="11" nillable="true" ma:displayName="Date de publication" ma:format="DateOnly" ma:internalName="Date_x0020_de_x0020_publication">
      <xsd:simpleType>
        <xsd:restriction base="dms:DateTime"/>
      </xsd:simpleType>
    </xsd:element>
    <xsd:element name="juriste" ma:index="12" nillable="true" ma:displayName="Juriste" ma:format="Dropdown" ma:internalName="juriste" ma:readOnly="false">
      <xsd:simpleType>
        <xsd:restriction base="dms:Choice">
          <xsd:enumeration value="KEVIN BROWN"/>
          <xsd:enumeration value="PAUL DEWAGUET"/>
          <xsd:enumeration value="HELENE FESTER"/>
          <xsd:enumeration value="ANA GOMEZ HEREDERO"/>
          <xsd:enumeration value="SANIA IVEDI"/>
          <xsd:enumeration value="MAJIA JUNCKER-SCHRECKENBERG"/>
          <xsd:enumeration value="JEAN-ETIENNE KAUTZMANN"/>
          <xsd:enumeration value="POLYXENI MELIDOU"/>
          <xsd:enumeration value="JÖRG NOBBE"/>
          <xsd:enumeration value="OLIVIA PERCIVAL"/>
          <xsd:enumeration value="JÖRG POLAKIEWICZ"/>
          <xsd:enumeration value="EKATERINA ZAKOVRYASHINA"/>
          <xsd:enumeration value="ZITA CASSERLY"/>
          <xsd:enumeration value="MANUEL LEZERTUA"/>
          <xsd:enumeration value="BRIDGET O'LOUGHIN"/>
          <xsd:enumeration value="CHRISTINA OLSEN"/>
          <xsd:enumeration value="GUY DE VEL"/>
        </xsd:restriction>
      </xsd:simpleType>
    </xsd:element>
    <xsd:element name="jeb0d8b582634f03a478ba044f9728fa" ma:index="20" nillable="true" ma:taxonomy="true" ma:internalName="jeb0d8b582634f03a478ba044f9728fa" ma:taxonomyFieldName="referencejuridique" ma:displayName="Référence juridique" ma:default="" ma:fieldId="{3eb0d8b5-8263-4f03-a478-ba044f9728fa}" ma:taxonomyMulti="true" ma:sspId="e2ffc9e2-f137-4959-b204-145a48f82b0b" ma:termSetId="0f87d534-54a7-47a5-9845-37ec28bc9236" ma:anchorId="00000000-0000-0000-0000-000000000000" ma:open="false" ma:isKeyword="false">
      <xsd:complexType>
        <xsd:sequence>
          <xsd:element ref="pc:Terms" minOccurs="0" maxOccurs="1"/>
        </xsd:sequence>
      </xsd:complexType>
    </xsd:element>
    <xsd:element name="dd3f7a2b1a1343efb27fc030c8c4d38f" ma:index="21" nillable="true" ma:taxonomy="true" ma:internalName="dd3f7a2b1a1343efb27fc030c8c4d38f" ma:taxonomyFieldName="Free_x0020_keywords" ma:displayName="Free keywords" ma:default="" ma:fieldId="{dd3f7a2b-1a13-43ef-b27f-c030c8c4d38f}" ma:taxonomyMulti="true" ma:sspId="e2ffc9e2-f137-4959-b204-145a48f82b0b" ma:termSetId="b7626090-fae3-4ebb-93bd-dc91e85c872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8c6fa-9a4a-497b-a233-5c4f8bc6fea9" elementFormDefault="qualified">
    <xsd:import namespace="http://schemas.microsoft.com/office/2006/documentManagement/types"/>
    <xsd:import namespace="http://schemas.microsoft.com/office/infopath/2007/PartnerControls"/>
    <xsd:element name="TaxCatchAllLabel" ma:index="13" nillable="true" ma:displayName="Taxonomy Catch All Column1" ma:hidden="true" ma:list="{6cd65eee-e34c-4406-a0d8-69dc1d50b3dd}" ma:internalName="TaxCatchAllLabel" ma:readOnly="true" ma:showField="CatchAllDataLabel" ma:web="630a43e6-dce8-4481-92ef-84c3dfe2baec">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6cd65eee-e34c-4406-a0d8-69dc1d50b3dd}" ma:internalName="TaxCatchAll" ma:showField="CatchAllData" ma:web="630a43e6-dce8-4481-92ef-84c3dfe2ba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9C58-203E-49E8-8B51-E34EA592CBB1}">
  <ds:schemaRefs>
    <ds:schemaRef ds:uri="http://schemas.microsoft.com/office/2006/metadata/properties"/>
    <ds:schemaRef ds:uri="b52621d8-5315-4ff3-b460-ca3577c5f43d"/>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4838c6fa-9a4a-497b-a233-5c4f8bc6fea9"/>
    <ds:schemaRef ds:uri="http://purl.org/dc/elements/1.1/"/>
  </ds:schemaRefs>
</ds:datastoreItem>
</file>

<file path=customXml/itemProps2.xml><?xml version="1.0" encoding="utf-8"?>
<ds:datastoreItem xmlns:ds="http://schemas.openxmlformats.org/officeDocument/2006/customXml" ds:itemID="{D331C985-A36D-4C86-B9C7-A061BD107F85}">
  <ds:schemaRefs>
    <ds:schemaRef ds:uri="http://schemas.microsoft.com/sharepoint/v3/contenttype/forms"/>
  </ds:schemaRefs>
</ds:datastoreItem>
</file>

<file path=customXml/itemProps3.xml><?xml version="1.0" encoding="utf-8"?>
<ds:datastoreItem xmlns:ds="http://schemas.openxmlformats.org/officeDocument/2006/customXml" ds:itemID="{26BBAC19-AE95-4FC0-A610-315048B4D535}">
  <ds:schemaRefs>
    <ds:schemaRef ds:uri="http://schemas.microsoft.com/office/2006/metadata/customXsn"/>
  </ds:schemaRefs>
</ds:datastoreItem>
</file>

<file path=customXml/itemProps4.xml><?xml version="1.0" encoding="utf-8"?>
<ds:datastoreItem xmlns:ds="http://schemas.openxmlformats.org/officeDocument/2006/customXml" ds:itemID="{21CA37C9-86BA-4E7B-AB8A-9A59AD9AA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621d8-5315-4ff3-b460-ca3577c5f43d"/>
    <ds:schemaRef ds:uri="4838c6fa-9a4a-497b-a233-5c4f8bc6f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5A1B93-7B6B-45E3-ACA9-72460BA7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3509</Words>
  <Characters>20004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ROMACT - Tender file Facilitators Romania FC Intellectual Services - DLAPIL comments</vt:lpstr>
    </vt:vector>
  </TitlesOfParts>
  <Company>Council of Europe</Company>
  <LinksUpToDate>false</LinksUpToDate>
  <CharactersWithSpaces>23467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ROMACT - Tender file Facilitators Romania FC Intellectual Services - DLAPIL comments</dc:title>
  <dc:creator>GELASHVILI Sophio</dc:creator>
  <cp:lastModifiedBy>DLAPIL</cp:lastModifiedBy>
  <cp:revision>8</cp:revision>
  <cp:lastPrinted>2016-03-10T15:41:00Z</cp:lastPrinted>
  <dcterms:created xsi:type="dcterms:W3CDTF">2017-01-25T11:10:00Z</dcterms:created>
  <dcterms:modified xsi:type="dcterms:W3CDTF">2017-01-25T11:14:00Z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0x010100354C0229DE653940A0749F99E5F4969B0500F9483E48731101408698A665853FCF04</vt:lpwstr>
  </property>
  <property fmtid="{D5CDD505-2E9C-101B-9397-08002B2CF9AE}" pid="3" name="referencejuridique">
    <vt:lpwstr>33;#Rule No. 1333 of 29 June 2011 on the procurement procedures of the Council of Europe|8f6bdc07-ca57-4b3a-be8a-db49b96f13d7</vt:lpwstr>
  </property>
  <property fmtid="{D5CDD505-2E9C-101B-9397-08002B2CF9AE}" pid="4" name="Free keywords">
    <vt:lpwstr>246;#ROMACT|c2aa2f98-9ed5-442b-a492-74f92ab26e52;#173;#consultant|f1e2ddf3-cacb-41d1-9571-012746de95d5;#294;#EB|7d599960-dc8c-4d84-a905-65b4e1550cb4</vt:lpwstr>
  </property>
</Properties>
</file>